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A0340" w14:textId="77777777" w:rsidR="003030A2" w:rsidRDefault="003030A2" w:rsidP="000966D6">
      <w:pPr>
        <w:jc w:val="center"/>
        <w:rPr>
          <w:rFonts w:ascii="Arial" w:hAnsi="Arial" w:cs="Arial"/>
          <w:b/>
          <w:color w:val="0070C0"/>
          <w:sz w:val="28"/>
          <w:szCs w:val="28"/>
        </w:rPr>
      </w:pPr>
      <w:r w:rsidRPr="0011382A">
        <w:rPr>
          <w:rFonts w:ascii="Arial" w:hAnsi="Arial" w:cs="Arial"/>
          <w:b/>
          <w:color w:val="0070C0"/>
          <w:sz w:val="28"/>
          <w:szCs w:val="28"/>
        </w:rPr>
        <w:t>T R O Š K O V N I K</w:t>
      </w:r>
    </w:p>
    <w:p w14:paraId="28DB8E40" w14:textId="77777777" w:rsidR="002C0DF7" w:rsidRDefault="00D87EA4" w:rsidP="009C0D89">
      <w:pPr>
        <w:jc w:val="center"/>
        <w:rPr>
          <w:rFonts w:ascii="Arial" w:hAnsi="Arial" w:cs="Arial"/>
          <w:sz w:val="16"/>
          <w:szCs w:val="16"/>
        </w:rPr>
      </w:pPr>
      <w:r w:rsidRPr="00D87EA4">
        <w:rPr>
          <w:rFonts w:ascii="Arial" w:hAnsi="Arial" w:cs="Arial"/>
          <w:sz w:val="16"/>
          <w:szCs w:val="16"/>
        </w:rPr>
        <w:t>Usluga stručne pomoći vanjskih konzultanata</w:t>
      </w:r>
      <w:r>
        <w:rPr>
          <w:rFonts w:ascii="Arial" w:hAnsi="Arial" w:cs="Arial"/>
          <w:sz w:val="16"/>
          <w:szCs w:val="16"/>
        </w:rPr>
        <w:t xml:space="preserve"> pri </w:t>
      </w:r>
      <w:r w:rsidR="00732099" w:rsidRPr="00732099">
        <w:rPr>
          <w:rFonts w:ascii="Arial" w:hAnsi="Arial" w:cs="Arial"/>
          <w:sz w:val="16"/>
          <w:szCs w:val="16"/>
        </w:rPr>
        <w:t xml:space="preserve"> izrad</w:t>
      </w:r>
      <w:r>
        <w:rPr>
          <w:rFonts w:ascii="Arial" w:hAnsi="Arial" w:cs="Arial"/>
          <w:sz w:val="16"/>
          <w:szCs w:val="16"/>
        </w:rPr>
        <w:t>i</w:t>
      </w:r>
      <w:r w:rsidR="00732099" w:rsidRPr="00732099">
        <w:rPr>
          <w:rFonts w:ascii="Arial" w:hAnsi="Arial" w:cs="Arial"/>
          <w:sz w:val="16"/>
          <w:szCs w:val="16"/>
        </w:rPr>
        <w:t xml:space="preserve"> dokumenata</w:t>
      </w:r>
    </w:p>
    <w:p w14:paraId="61351320" w14:textId="52B99BFB" w:rsidR="00F8206A" w:rsidRDefault="00732099" w:rsidP="009C0D89">
      <w:pPr>
        <w:jc w:val="center"/>
        <w:rPr>
          <w:rFonts w:ascii="Arial" w:hAnsi="Arial" w:cs="Arial"/>
          <w:sz w:val="16"/>
          <w:szCs w:val="16"/>
        </w:rPr>
      </w:pPr>
      <w:r w:rsidRPr="00732099">
        <w:rPr>
          <w:rFonts w:ascii="Arial" w:hAnsi="Arial" w:cs="Arial"/>
          <w:sz w:val="16"/>
          <w:szCs w:val="16"/>
        </w:rPr>
        <w:t xml:space="preserve">u sklopu radnog paketa WP3 projekta </w:t>
      </w:r>
      <w:r w:rsidR="005040B1">
        <w:rPr>
          <w:rFonts w:ascii="Arial" w:hAnsi="Arial" w:cs="Arial"/>
          <w:sz w:val="16"/>
          <w:szCs w:val="16"/>
        </w:rPr>
        <w:t>INTESA</w:t>
      </w:r>
    </w:p>
    <w:p w14:paraId="35A1C832" w14:textId="140BC94D" w:rsidR="007C2E2E" w:rsidRDefault="007C2E2E" w:rsidP="009C0D89">
      <w:pPr>
        <w:jc w:val="center"/>
        <w:rPr>
          <w:rFonts w:ascii="Arial" w:hAnsi="Arial" w:cs="Arial"/>
          <w:sz w:val="16"/>
          <w:szCs w:val="16"/>
        </w:rPr>
      </w:pPr>
      <w:r w:rsidRPr="007C2E2E">
        <w:rPr>
          <w:rFonts w:ascii="Arial" w:hAnsi="Arial" w:cs="Arial"/>
          <w:sz w:val="16"/>
          <w:szCs w:val="16"/>
        </w:rPr>
        <w:t>Usluga izrade studije prihvatljivosti s ciljem dizajna i razvoja informacijskih sustava na lučkim područjima</w:t>
      </w:r>
    </w:p>
    <w:p w14:paraId="3BF6BE8A" w14:textId="77777777" w:rsidR="000966D6" w:rsidRPr="008C34D6" w:rsidRDefault="000966D6" w:rsidP="003030A2">
      <w:pPr>
        <w:rPr>
          <w:rFonts w:ascii="Arial" w:hAnsi="Arial" w:cs="Arial"/>
          <w:b/>
          <w:color w:val="0070C0"/>
          <w:sz w:val="20"/>
          <w:szCs w:val="20"/>
        </w:rPr>
      </w:pPr>
    </w:p>
    <w:p w14:paraId="722072FB" w14:textId="77777777" w:rsidR="003030A2" w:rsidRPr="00CB31DF" w:rsidRDefault="003030A2" w:rsidP="003030A2">
      <w:pPr>
        <w:jc w:val="center"/>
        <w:rPr>
          <w:rFonts w:ascii="Arial" w:hAnsi="Arial" w:cs="Arial"/>
          <w:b/>
          <w:sz w:val="20"/>
          <w:szCs w:val="20"/>
        </w:rPr>
      </w:pPr>
    </w:p>
    <w:tbl>
      <w:tblPr>
        <w:tblpPr w:leftFromText="180" w:rightFromText="180" w:vertAnchor="text" w:tblpY="1"/>
        <w:tblOverlap w:val="never"/>
        <w:tblW w:w="929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706"/>
        <w:gridCol w:w="5585"/>
      </w:tblGrid>
      <w:tr w:rsidR="003030A2" w:rsidRPr="00CB31DF" w14:paraId="1C22B7A2" w14:textId="77777777" w:rsidTr="00141B70">
        <w:tc>
          <w:tcPr>
            <w:tcW w:w="3509" w:type="dxa"/>
            <w:shd w:val="clear" w:color="auto" w:fill="F2F2F2"/>
          </w:tcPr>
          <w:p w14:paraId="5CF104C4" w14:textId="77777777" w:rsidR="0011382A" w:rsidRDefault="0011382A" w:rsidP="00141B70">
            <w:pPr>
              <w:jc w:val="both"/>
              <w:rPr>
                <w:rFonts w:ascii="Arial" w:hAnsi="Arial" w:cs="Arial"/>
                <w:sz w:val="20"/>
                <w:szCs w:val="20"/>
              </w:rPr>
            </w:pPr>
          </w:p>
          <w:p w14:paraId="25325D3D" w14:textId="77777777" w:rsidR="0011382A" w:rsidRPr="0011382A" w:rsidRDefault="003030A2" w:rsidP="00141B70">
            <w:pPr>
              <w:jc w:val="both"/>
              <w:rPr>
                <w:rFonts w:ascii="Arial" w:hAnsi="Arial" w:cs="Arial"/>
                <w:b/>
                <w:sz w:val="20"/>
                <w:szCs w:val="20"/>
              </w:rPr>
            </w:pPr>
            <w:r w:rsidRPr="0011382A">
              <w:rPr>
                <w:rFonts w:ascii="Arial" w:hAnsi="Arial" w:cs="Arial"/>
                <w:b/>
                <w:sz w:val="20"/>
                <w:szCs w:val="20"/>
              </w:rPr>
              <w:t>Podaci o naručitelju:</w:t>
            </w:r>
          </w:p>
          <w:p w14:paraId="61E7E97D" w14:textId="182FC1D5" w:rsidR="003030A2" w:rsidRPr="00CB31DF" w:rsidRDefault="003030A2" w:rsidP="00141B70">
            <w:pPr>
              <w:jc w:val="both"/>
              <w:rPr>
                <w:rFonts w:ascii="Arial" w:hAnsi="Arial" w:cs="Arial"/>
                <w:sz w:val="20"/>
                <w:szCs w:val="20"/>
              </w:rPr>
            </w:pPr>
          </w:p>
        </w:tc>
        <w:tc>
          <w:tcPr>
            <w:tcW w:w="5287" w:type="dxa"/>
            <w:shd w:val="clear" w:color="auto" w:fill="auto"/>
          </w:tcPr>
          <w:p w14:paraId="7B2BC598" w14:textId="77777777" w:rsidR="0011382A" w:rsidRDefault="0011382A" w:rsidP="00141B70">
            <w:pPr>
              <w:rPr>
                <w:rFonts w:ascii="Arial" w:hAnsi="Arial" w:cs="Arial"/>
                <w:b/>
                <w:sz w:val="20"/>
                <w:szCs w:val="20"/>
              </w:rPr>
            </w:pPr>
          </w:p>
          <w:p w14:paraId="590AE4B6" w14:textId="77777777" w:rsidR="0011382A" w:rsidRPr="00000A79" w:rsidRDefault="003030A2" w:rsidP="00141B70">
            <w:pPr>
              <w:rPr>
                <w:rFonts w:ascii="Arial" w:hAnsi="Arial" w:cs="Arial"/>
                <w:sz w:val="20"/>
                <w:szCs w:val="20"/>
                <w:vertAlign w:val="subscript"/>
              </w:rPr>
            </w:pPr>
            <w:r>
              <w:rPr>
                <w:rFonts w:ascii="Arial" w:hAnsi="Arial" w:cs="Arial"/>
                <w:b/>
                <w:sz w:val="20"/>
                <w:szCs w:val="20"/>
              </w:rPr>
              <w:t>Lučka uprava Ploče</w:t>
            </w:r>
            <w:r>
              <w:rPr>
                <w:rFonts w:ascii="Arial" w:hAnsi="Arial" w:cs="Arial"/>
                <w:sz w:val="20"/>
                <w:szCs w:val="20"/>
              </w:rPr>
              <w:t xml:space="preserve">, </w:t>
            </w:r>
          </w:p>
          <w:p w14:paraId="18F5463E" w14:textId="11F4FB61" w:rsidR="003030A2" w:rsidRDefault="003030A2" w:rsidP="00141B70">
            <w:pPr>
              <w:rPr>
                <w:rFonts w:ascii="Arial" w:hAnsi="Arial" w:cs="Arial"/>
                <w:sz w:val="20"/>
                <w:szCs w:val="20"/>
              </w:rPr>
            </w:pPr>
            <w:r>
              <w:rPr>
                <w:rFonts w:ascii="Arial" w:hAnsi="Arial" w:cs="Arial"/>
                <w:sz w:val="20"/>
                <w:szCs w:val="20"/>
              </w:rPr>
              <w:t>Trg kralja Tomislava 21,</w:t>
            </w:r>
          </w:p>
          <w:p w14:paraId="7E5C62DE" w14:textId="77777777" w:rsidR="0011382A" w:rsidRDefault="003030A2" w:rsidP="00141B70">
            <w:pPr>
              <w:rPr>
                <w:rFonts w:ascii="Arial" w:hAnsi="Arial" w:cs="Arial"/>
                <w:sz w:val="20"/>
                <w:szCs w:val="20"/>
              </w:rPr>
            </w:pPr>
            <w:r>
              <w:rPr>
                <w:rFonts w:ascii="Arial" w:hAnsi="Arial" w:cs="Arial"/>
                <w:sz w:val="20"/>
                <w:szCs w:val="20"/>
              </w:rPr>
              <w:t xml:space="preserve">20340 Ploče, </w:t>
            </w:r>
          </w:p>
          <w:p w14:paraId="28E0AAE4" w14:textId="77777777" w:rsidR="0011382A" w:rsidRDefault="0011382A" w:rsidP="00141B70">
            <w:pPr>
              <w:rPr>
                <w:rFonts w:ascii="Arial" w:hAnsi="Arial" w:cs="Arial"/>
                <w:sz w:val="20"/>
                <w:szCs w:val="20"/>
              </w:rPr>
            </w:pPr>
          </w:p>
          <w:p w14:paraId="1095AC97" w14:textId="4E08C77E" w:rsidR="003030A2" w:rsidRDefault="003030A2" w:rsidP="00141B70">
            <w:pPr>
              <w:rPr>
                <w:rFonts w:ascii="Arial" w:hAnsi="Arial" w:cs="Arial"/>
                <w:sz w:val="20"/>
                <w:szCs w:val="20"/>
              </w:rPr>
            </w:pPr>
            <w:r>
              <w:rPr>
                <w:rFonts w:ascii="Arial" w:hAnsi="Arial" w:cs="Arial"/>
                <w:sz w:val="20"/>
                <w:szCs w:val="20"/>
              </w:rPr>
              <w:t>OIB: 98749709951</w:t>
            </w:r>
          </w:p>
          <w:p w14:paraId="1494663C" w14:textId="77777777" w:rsidR="0011382A" w:rsidRPr="001444CA" w:rsidRDefault="0011382A" w:rsidP="00141B70">
            <w:pPr>
              <w:rPr>
                <w:rFonts w:ascii="Arial" w:hAnsi="Arial" w:cs="Arial"/>
                <w:sz w:val="20"/>
                <w:szCs w:val="20"/>
              </w:rPr>
            </w:pPr>
          </w:p>
        </w:tc>
      </w:tr>
    </w:tbl>
    <w:p w14:paraId="7AEB7F4A" w14:textId="77777777" w:rsidR="003030A2" w:rsidRDefault="003030A2" w:rsidP="003030A2">
      <w:pPr>
        <w:jc w:val="both"/>
        <w:rPr>
          <w:rFonts w:ascii="Arial" w:hAnsi="Arial" w:cs="Arial"/>
          <w:sz w:val="20"/>
          <w:szCs w:val="20"/>
        </w:rPr>
      </w:pPr>
    </w:p>
    <w:tbl>
      <w:tblPr>
        <w:tblpPr w:leftFromText="180" w:rightFromText="180" w:vertAnchor="text" w:tblpY="1"/>
        <w:tblOverlap w:val="never"/>
        <w:tblW w:w="929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706"/>
        <w:gridCol w:w="5585"/>
      </w:tblGrid>
      <w:tr w:rsidR="003030A2" w:rsidRPr="00CB31DF" w14:paraId="47065688" w14:textId="77777777" w:rsidTr="00141B70">
        <w:tc>
          <w:tcPr>
            <w:tcW w:w="3509" w:type="dxa"/>
            <w:shd w:val="clear" w:color="auto" w:fill="F2F2F2"/>
          </w:tcPr>
          <w:p w14:paraId="41D9FE5F" w14:textId="77777777" w:rsidR="0011382A" w:rsidRDefault="0011382A" w:rsidP="00141B70">
            <w:pPr>
              <w:jc w:val="both"/>
              <w:rPr>
                <w:rFonts w:ascii="Arial" w:hAnsi="Arial" w:cs="Arial"/>
                <w:sz w:val="20"/>
                <w:szCs w:val="20"/>
              </w:rPr>
            </w:pPr>
          </w:p>
          <w:p w14:paraId="377F37FD" w14:textId="77777777" w:rsidR="003030A2" w:rsidRPr="0011382A" w:rsidRDefault="003030A2" w:rsidP="00141B70">
            <w:pPr>
              <w:jc w:val="both"/>
              <w:rPr>
                <w:rFonts w:ascii="Arial" w:hAnsi="Arial" w:cs="Arial"/>
                <w:b/>
                <w:sz w:val="20"/>
                <w:szCs w:val="20"/>
              </w:rPr>
            </w:pPr>
            <w:r w:rsidRPr="0011382A">
              <w:rPr>
                <w:rFonts w:ascii="Arial" w:hAnsi="Arial" w:cs="Arial"/>
                <w:b/>
                <w:sz w:val="20"/>
                <w:szCs w:val="20"/>
              </w:rPr>
              <w:t>Predmet nabave:</w:t>
            </w:r>
          </w:p>
          <w:p w14:paraId="0B54B115" w14:textId="2F77CC32" w:rsidR="00F0364B" w:rsidRPr="00F0364B" w:rsidRDefault="00F0364B" w:rsidP="00141B70">
            <w:pPr>
              <w:jc w:val="both"/>
              <w:rPr>
                <w:rFonts w:ascii="Arial" w:hAnsi="Arial" w:cs="Arial"/>
                <w:i/>
                <w:sz w:val="20"/>
                <w:szCs w:val="20"/>
              </w:rPr>
            </w:pPr>
          </w:p>
        </w:tc>
        <w:tc>
          <w:tcPr>
            <w:tcW w:w="5287" w:type="dxa"/>
            <w:shd w:val="clear" w:color="auto" w:fill="auto"/>
          </w:tcPr>
          <w:p w14:paraId="533D8D78" w14:textId="77777777" w:rsidR="003030A2" w:rsidRDefault="003030A2" w:rsidP="00141B70">
            <w:pPr>
              <w:rPr>
                <w:rFonts w:ascii="Arial" w:hAnsi="Arial" w:cs="Arial"/>
                <w:sz w:val="20"/>
                <w:szCs w:val="20"/>
              </w:rPr>
            </w:pPr>
          </w:p>
          <w:p w14:paraId="7F896B7D" w14:textId="27103028" w:rsidR="00FF5705" w:rsidRDefault="00FF5705" w:rsidP="00C65497">
            <w:pPr>
              <w:rPr>
                <w:rFonts w:ascii="Arial" w:hAnsi="Arial" w:cs="Arial"/>
                <w:b/>
                <w:sz w:val="18"/>
                <w:szCs w:val="18"/>
              </w:rPr>
            </w:pPr>
            <w:r w:rsidRPr="00FF5705">
              <w:rPr>
                <w:rFonts w:ascii="Arial" w:hAnsi="Arial" w:cs="Arial"/>
                <w:b/>
                <w:sz w:val="18"/>
                <w:szCs w:val="18"/>
              </w:rPr>
              <w:t>Usluga izrade studije prihvatljivosti s ciljem dizajna i razvoja informacijskih sustava na lučkim područjima</w:t>
            </w:r>
          </w:p>
          <w:p w14:paraId="331427B4" w14:textId="77777777" w:rsidR="00FF5705" w:rsidRDefault="00FF5705" w:rsidP="00C65497">
            <w:pPr>
              <w:rPr>
                <w:rFonts w:ascii="Arial" w:hAnsi="Arial" w:cs="Arial"/>
                <w:b/>
                <w:sz w:val="18"/>
                <w:szCs w:val="18"/>
              </w:rPr>
            </w:pPr>
          </w:p>
          <w:p w14:paraId="518D86CC" w14:textId="64C89F05" w:rsidR="00C65497" w:rsidRPr="00FF5705" w:rsidRDefault="002C0DF7" w:rsidP="00C65497">
            <w:pPr>
              <w:rPr>
                <w:rFonts w:ascii="Arial" w:hAnsi="Arial" w:cs="Arial"/>
                <w:bCs/>
                <w:sz w:val="18"/>
                <w:szCs w:val="18"/>
              </w:rPr>
            </w:pPr>
            <w:r w:rsidRPr="00FF5705">
              <w:rPr>
                <w:rFonts w:ascii="Arial" w:hAnsi="Arial" w:cs="Arial"/>
                <w:bCs/>
                <w:sz w:val="18"/>
                <w:szCs w:val="18"/>
              </w:rPr>
              <w:t xml:space="preserve">Usluga stručne pomoći vanjskih konzultanata pri izradi </w:t>
            </w:r>
            <w:r w:rsidR="00C65497" w:rsidRPr="00FF5705">
              <w:rPr>
                <w:rFonts w:ascii="Arial" w:hAnsi="Arial" w:cs="Arial"/>
                <w:bCs/>
                <w:sz w:val="18"/>
                <w:szCs w:val="18"/>
              </w:rPr>
              <w:t xml:space="preserve">dokumenata </w:t>
            </w:r>
            <w:r w:rsidR="0046398C" w:rsidRPr="00FF5705">
              <w:rPr>
                <w:rFonts w:ascii="Arial" w:hAnsi="Arial" w:cs="Arial"/>
                <w:bCs/>
                <w:sz w:val="18"/>
                <w:szCs w:val="18"/>
              </w:rPr>
              <w:t>Studije prihvatljivosti s ciljem dizajna i razvoja informacijskih sustava na lučkim područjima  u sklopu radnog paketa WP3 projekta INTESA</w:t>
            </w:r>
            <w:r w:rsidR="00C65497" w:rsidRPr="00FF5705">
              <w:rPr>
                <w:rFonts w:ascii="Arial" w:hAnsi="Arial" w:cs="Arial"/>
                <w:bCs/>
                <w:sz w:val="18"/>
                <w:szCs w:val="18"/>
              </w:rPr>
              <w:t>:</w:t>
            </w:r>
          </w:p>
          <w:p w14:paraId="3D79330D" w14:textId="77777777" w:rsidR="00C65497" w:rsidRPr="00C65497" w:rsidRDefault="00C65497" w:rsidP="00C65497">
            <w:pPr>
              <w:rPr>
                <w:rFonts w:ascii="Arial" w:hAnsi="Arial" w:cs="Arial"/>
                <w:b/>
                <w:sz w:val="18"/>
                <w:szCs w:val="18"/>
              </w:rPr>
            </w:pPr>
          </w:p>
          <w:p w14:paraId="199C8DD2" w14:textId="6B112AE6" w:rsidR="007D4251" w:rsidRPr="00664A4F" w:rsidRDefault="00B17D04" w:rsidP="005D14B4">
            <w:pPr>
              <w:pStyle w:val="Odlomakpopisa"/>
              <w:numPr>
                <w:ilvl w:val="0"/>
                <w:numId w:val="4"/>
              </w:numPr>
              <w:ind w:left="429"/>
              <w:jc w:val="both"/>
              <w:rPr>
                <w:rFonts w:ascii="Arial" w:hAnsi="Arial" w:cs="Arial"/>
                <w:b/>
                <w:sz w:val="18"/>
                <w:szCs w:val="18"/>
                <w:lang w:val="en-GB"/>
              </w:rPr>
            </w:pPr>
            <w:r w:rsidRPr="00B17D04">
              <w:rPr>
                <w:rFonts w:ascii="Arial" w:hAnsi="Arial" w:cs="Arial"/>
                <w:b/>
                <w:sz w:val="18"/>
                <w:szCs w:val="18"/>
              </w:rPr>
              <w:t>Aktivnost</w:t>
            </w:r>
            <w:r w:rsidR="00E5540F">
              <w:rPr>
                <w:rFonts w:ascii="Arial" w:hAnsi="Arial" w:cs="Arial"/>
                <w:b/>
                <w:sz w:val="18"/>
                <w:szCs w:val="18"/>
              </w:rPr>
              <w:t xml:space="preserve"> </w:t>
            </w:r>
            <w:r w:rsidRPr="00B17D04">
              <w:rPr>
                <w:rFonts w:ascii="Arial" w:hAnsi="Arial" w:cs="Arial"/>
                <w:b/>
                <w:sz w:val="18"/>
                <w:szCs w:val="18"/>
              </w:rPr>
              <w:t>D</w:t>
            </w:r>
            <w:r w:rsidR="00E5540F">
              <w:rPr>
                <w:rFonts w:ascii="Arial" w:hAnsi="Arial" w:cs="Arial"/>
                <w:b/>
                <w:sz w:val="18"/>
                <w:szCs w:val="18"/>
              </w:rPr>
              <w:t>.</w:t>
            </w:r>
            <w:r w:rsidR="00233778">
              <w:rPr>
                <w:rFonts w:ascii="Arial" w:hAnsi="Arial" w:cs="Arial"/>
                <w:b/>
                <w:sz w:val="18"/>
                <w:szCs w:val="18"/>
              </w:rPr>
              <w:t xml:space="preserve">3.5.6 </w:t>
            </w:r>
            <w:r w:rsidR="00664A4F">
              <w:rPr>
                <w:rFonts w:ascii="Arial" w:hAnsi="Arial" w:cs="Arial"/>
                <w:b/>
                <w:sz w:val="18"/>
                <w:szCs w:val="18"/>
              </w:rPr>
              <w:t>–</w:t>
            </w:r>
            <w:r w:rsidR="00233778">
              <w:rPr>
                <w:rFonts w:ascii="Arial" w:hAnsi="Arial" w:cs="Arial"/>
                <w:b/>
                <w:sz w:val="18"/>
                <w:szCs w:val="18"/>
              </w:rPr>
              <w:t xml:space="preserve"> </w:t>
            </w:r>
            <w:r w:rsidR="00664A4F" w:rsidRPr="00664A4F">
              <w:rPr>
                <w:rFonts w:ascii="Arial" w:hAnsi="Arial" w:cs="Arial"/>
                <w:bCs/>
                <w:sz w:val="18"/>
                <w:szCs w:val="18"/>
              </w:rPr>
              <w:t xml:space="preserve">Identifikacija mogućih </w:t>
            </w:r>
            <w:r w:rsidR="00664A4F">
              <w:rPr>
                <w:rFonts w:ascii="Arial" w:hAnsi="Arial" w:cs="Arial"/>
                <w:bCs/>
                <w:sz w:val="18"/>
                <w:szCs w:val="18"/>
              </w:rPr>
              <w:t xml:space="preserve">i postojećih </w:t>
            </w:r>
            <w:r w:rsidR="00664A4F" w:rsidRPr="00664A4F">
              <w:rPr>
                <w:rFonts w:ascii="Arial" w:hAnsi="Arial" w:cs="Arial"/>
                <w:bCs/>
                <w:sz w:val="18"/>
                <w:szCs w:val="18"/>
              </w:rPr>
              <w:t>rješenja i SWOT Analiza</w:t>
            </w:r>
            <w:r w:rsidR="00664A4F">
              <w:rPr>
                <w:rFonts w:ascii="Arial" w:hAnsi="Arial" w:cs="Arial"/>
                <w:bCs/>
                <w:sz w:val="18"/>
                <w:szCs w:val="18"/>
              </w:rPr>
              <w:t xml:space="preserve"> (</w:t>
            </w:r>
            <w:r w:rsidR="00664A4F" w:rsidRPr="00664A4F">
              <w:rPr>
                <w:rFonts w:ascii="Arial" w:hAnsi="Arial" w:cs="Arial"/>
                <w:bCs/>
                <w:sz w:val="18"/>
                <w:szCs w:val="18"/>
                <w:lang w:val="en-GB"/>
              </w:rPr>
              <w:t>Identification of possible solution and SWOT analysis)</w:t>
            </w:r>
          </w:p>
          <w:p w14:paraId="6DA8459F" w14:textId="00CFB5B2" w:rsidR="00C65497" w:rsidRPr="005932BA" w:rsidRDefault="00C65497" w:rsidP="005D14B4">
            <w:pPr>
              <w:pStyle w:val="Odlomakpopisa"/>
              <w:numPr>
                <w:ilvl w:val="0"/>
                <w:numId w:val="4"/>
              </w:numPr>
              <w:ind w:left="429"/>
              <w:jc w:val="both"/>
              <w:rPr>
                <w:rFonts w:ascii="Arial" w:hAnsi="Arial" w:cs="Arial"/>
                <w:bCs/>
                <w:sz w:val="18"/>
                <w:szCs w:val="18"/>
                <w:lang w:val="en-GB"/>
              </w:rPr>
            </w:pPr>
            <w:r w:rsidRPr="005D14B4">
              <w:rPr>
                <w:rFonts w:ascii="Arial" w:hAnsi="Arial" w:cs="Arial"/>
                <w:b/>
                <w:sz w:val="18"/>
                <w:szCs w:val="18"/>
              </w:rPr>
              <w:t>Aktivnost</w:t>
            </w:r>
            <w:r w:rsidR="00E5540F">
              <w:rPr>
                <w:rFonts w:ascii="Arial" w:hAnsi="Arial" w:cs="Arial"/>
                <w:b/>
                <w:sz w:val="18"/>
                <w:szCs w:val="18"/>
              </w:rPr>
              <w:t xml:space="preserve"> </w:t>
            </w:r>
            <w:r w:rsidR="00307B1E">
              <w:rPr>
                <w:rFonts w:ascii="Arial" w:hAnsi="Arial" w:cs="Arial"/>
                <w:b/>
                <w:sz w:val="18"/>
                <w:szCs w:val="18"/>
              </w:rPr>
              <w:t>D</w:t>
            </w:r>
            <w:r w:rsidR="00727215">
              <w:rPr>
                <w:rFonts w:ascii="Arial" w:hAnsi="Arial" w:cs="Arial"/>
                <w:b/>
                <w:sz w:val="18"/>
                <w:szCs w:val="18"/>
              </w:rPr>
              <w:t xml:space="preserve">.3.7.6 </w:t>
            </w:r>
            <w:r w:rsidRPr="005D14B4">
              <w:rPr>
                <w:rFonts w:ascii="Arial" w:hAnsi="Arial" w:cs="Arial"/>
                <w:b/>
                <w:sz w:val="18"/>
                <w:szCs w:val="18"/>
              </w:rPr>
              <w:t>–</w:t>
            </w:r>
            <w:r w:rsidRPr="005D14B4">
              <w:rPr>
                <w:rFonts w:ascii="Arial" w:hAnsi="Arial" w:cs="Arial"/>
                <w:bCs/>
                <w:sz w:val="18"/>
                <w:szCs w:val="18"/>
              </w:rPr>
              <w:t xml:space="preserve"> </w:t>
            </w:r>
            <w:r w:rsidR="00CE77A6" w:rsidRPr="00CE77A6">
              <w:rPr>
                <w:rFonts w:ascii="Arial" w:hAnsi="Arial" w:cs="Arial"/>
                <w:bCs/>
                <w:sz w:val="18"/>
                <w:szCs w:val="18"/>
              </w:rPr>
              <w:t>Usluga izrade studije prihvatljivosti s ciljem dizajna i razvoja informacijskih sustava na lučkim područjima</w:t>
            </w:r>
            <w:r w:rsidR="0086617F">
              <w:rPr>
                <w:rFonts w:ascii="Arial" w:hAnsi="Arial" w:cs="Arial"/>
                <w:bCs/>
                <w:sz w:val="18"/>
                <w:szCs w:val="18"/>
              </w:rPr>
              <w:t xml:space="preserve"> (</w:t>
            </w:r>
            <w:r w:rsidR="0086617F" w:rsidRPr="005932BA">
              <w:rPr>
                <w:rFonts w:ascii="Arial" w:hAnsi="Arial" w:cs="Arial"/>
                <w:bCs/>
                <w:sz w:val="18"/>
                <w:szCs w:val="18"/>
                <w:lang w:val="en-GB"/>
              </w:rPr>
              <w:t>Realization of the fe</w:t>
            </w:r>
            <w:r w:rsidR="005932BA" w:rsidRPr="005932BA">
              <w:rPr>
                <w:rFonts w:ascii="Arial" w:hAnsi="Arial" w:cs="Arial"/>
                <w:bCs/>
                <w:sz w:val="18"/>
                <w:szCs w:val="18"/>
                <w:lang w:val="en-GB"/>
              </w:rPr>
              <w:t>asibility study to design innovative solutions for data capturing, processing and process optimization)</w:t>
            </w:r>
          </w:p>
          <w:p w14:paraId="4B1A323E" w14:textId="216F2A52" w:rsidR="006D2792" w:rsidRPr="00727215" w:rsidRDefault="006D2792" w:rsidP="00727215">
            <w:pPr>
              <w:jc w:val="both"/>
              <w:rPr>
                <w:rFonts w:ascii="Arial" w:hAnsi="Arial" w:cs="Arial"/>
                <w:bCs/>
                <w:sz w:val="20"/>
                <w:szCs w:val="20"/>
              </w:rPr>
            </w:pPr>
          </w:p>
        </w:tc>
      </w:tr>
      <w:tr w:rsidR="0011382A" w:rsidRPr="00CB31DF" w14:paraId="148DEB0B" w14:textId="77777777" w:rsidTr="00141B70">
        <w:tc>
          <w:tcPr>
            <w:tcW w:w="3509" w:type="dxa"/>
            <w:shd w:val="clear" w:color="auto" w:fill="F2F2F2"/>
          </w:tcPr>
          <w:p w14:paraId="00854D1D" w14:textId="77777777" w:rsidR="0011382A" w:rsidRDefault="0011382A" w:rsidP="00141B70">
            <w:pPr>
              <w:jc w:val="both"/>
              <w:rPr>
                <w:rFonts w:ascii="Arial" w:hAnsi="Arial" w:cs="Arial"/>
                <w:i/>
                <w:sz w:val="20"/>
                <w:szCs w:val="20"/>
              </w:rPr>
            </w:pPr>
            <w:r>
              <w:rPr>
                <w:rFonts w:ascii="Arial" w:hAnsi="Arial" w:cs="Arial"/>
                <w:i/>
                <w:sz w:val="20"/>
                <w:szCs w:val="20"/>
              </w:rPr>
              <w:t xml:space="preserve"> </w:t>
            </w:r>
          </w:p>
          <w:p w14:paraId="3B3330AA" w14:textId="77777777" w:rsidR="0011382A" w:rsidRPr="0011382A" w:rsidRDefault="0011382A" w:rsidP="00141B70">
            <w:pPr>
              <w:jc w:val="both"/>
              <w:rPr>
                <w:rFonts w:ascii="Arial" w:hAnsi="Arial" w:cs="Arial"/>
                <w:b/>
                <w:sz w:val="16"/>
                <w:szCs w:val="16"/>
              </w:rPr>
            </w:pPr>
            <w:r w:rsidRPr="0011382A">
              <w:rPr>
                <w:rFonts w:ascii="Arial" w:hAnsi="Arial" w:cs="Arial"/>
                <w:b/>
                <w:sz w:val="16"/>
                <w:szCs w:val="16"/>
              </w:rPr>
              <w:t>Evidencijski broj:</w:t>
            </w:r>
          </w:p>
          <w:p w14:paraId="3BA0DDBE" w14:textId="14EBF56E" w:rsidR="0011382A" w:rsidRDefault="0011382A" w:rsidP="00141B70">
            <w:pPr>
              <w:jc w:val="both"/>
              <w:rPr>
                <w:rFonts w:ascii="Arial" w:hAnsi="Arial" w:cs="Arial"/>
                <w:sz w:val="20"/>
                <w:szCs w:val="20"/>
              </w:rPr>
            </w:pPr>
          </w:p>
        </w:tc>
        <w:tc>
          <w:tcPr>
            <w:tcW w:w="5287" w:type="dxa"/>
            <w:shd w:val="clear" w:color="auto" w:fill="auto"/>
          </w:tcPr>
          <w:p w14:paraId="33BC20A8" w14:textId="77777777" w:rsidR="0011382A" w:rsidRDefault="0011382A" w:rsidP="00141B70">
            <w:pPr>
              <w:rPr>
                <w:rFonts w:ascii="Arial" w:hAnsi="Arial" w:cs="Arial"/>
                <w:sz w:val="20"/>
                <w:szCs w:val="20"/>
              </w:rPr>
            </w:pPr>
          </w:p>
          <w:p w14:paraId="2567A767" w14:textId="2743EE92" w:rsidR="0011382A" w:rsidRPr="00B557D5" w:rsidRDefault="00727215" w:rsidP="00141B70">
            <w:pPr>
              <w:rPr>
                <w:rFonts w:ascii="Arial" w:hAnsi="Arial" w:cs="Arial"/>
                <w:b/>
                <w:bCs/>
                <w:sz w:val="20"/>
                <w:szCs w:val="20"/>
              </w:rPr>
            </w:pPr>
            <w:r>
              <w:rPr>
                <w:rFonts w:ascii="Arial" w:hAnsi="Arial" w:cs="Arial"/>
                <w:b/>
                <w:bCs/>
                <w:sz w:val="20"/>
                <w:szCs w:val="20"/>
              </w:rPr>
              <w:t>INT 1/21</w:t>
            </w:r>
          </w:p>
        </w:tc>
      </w:tr>
    </w:tbl>
    <w:p w14:paraId="5932695C" w14:textId="77777777" w:rsidR="003030A2" w:rsidRDefault="003030A2" w:rsidP="008E1215">
      <w:pPr>
        <w:autoSpaceDE w:val="0"/>
        <w:autoSpaceDN w:val="0"/>
        <w:adjustRightInd w:val="0"/>
        <w:rPr>
          <w:rFonts w:ascii="Arial" w:hAnsi="Arial" w:cs="Arial"/>
          <w:sz w:val="20"/>
          <w:szCs w:val="20"/>
        </w:rPr>
      </w:pPr>
    </w:p>
    <w:p w14:paraId="6BC69A3C" w14:textId="77777777" w:rsidR="00651166" w:rsidRPr="00120112" w:rsidRDefault="00651166" w:rsidP="00651166">
      <w:pPr>
        <w:autoSpaceDE w:val="0"/>
        <w:autoSpaceDN w:val="0"/>
        <w:adjustRightInd w:val="0"/>
        <w:jc w:val="both"/>
        <w:rPr>
          <w:rFonts w:ascii="Arial" w:hAnsi="Arial" w:cs="Arial"/>
          <w:sz w:val="20"/>
          <w:szCs w:val="20"/>
        </w:rPr>
      </w:pPr>
      <w:r w:rsidRPr="00120112">
        <w:rPr>
          <w:rFonts w:ascii="Arial" w:hAnsi="Arial" w:cs="Arial"/>
          <w:sz w:val="20"/>
          <w:szCs w:val="20"/>
        </w:rPr>
        <w:t>Ponuditelj nudi cijene Predmeta nabave putem ovog Troškovnika, te je obvezan nuditi, odnosno ispuniti sve stavke Troškovnika. Nije prihvatljivo precrtavanje ili korigiranje zadane stavke Troškovnika. Kod jednakovrijednih artikala koji pojedine artikle imaju ugrađene, potrebno isto navesti. U ovom slučaju je moguće ne ispuniti stavke Troškovnika na mjestima gdje nije potrebno za one artikle koji se smatraju sastavnim djelom.</w:t>
      </w:r>
    </w:p>
    <w:p w14:paraId="3D17E86F" w14:textId="77777777" w:rsidR="00651166" w:rsidRPr="00120112" w:rsidRDefault="00651166" w:rsidP="00651166">
      <w:pPr>
        <w:autoSpaceDE w:val="0"/>
        <w:autoSpaceDN w:val="0"/>
        <w:adjustRightInd w:val="0"/>
        <w:jc w:val="both"/>
        <w:rPr>
          <w:rFonts w:ascii="Arial" w:hAnsi="Arial" w:cs="Arial"/>
          <w:sz w:val="20"/>
          <w:szCs w:val="20"/>
        </w:rPr>
      </w:pPr>
    </w:p>
    <w:p w14:paraId="593CAEE2" w14:textId="77777777" w:rsidR="00651166" w:rsidRDefault="00651166" w:rsidP="00651166">
      <w:pPr>
        <w:autoSpaceDE w:val="0"/>
        <w:autoSpaceDN w:val="0"/>
        <w:adjustRightInd w:val="0"/>
        <w:jc w:val="both"/>
        <w:rPr>
          <w:rFonts w:ascii="Arial" w:hAnsi="Arial" w:cs="Arial"/>
          <w:sz w:val="16"/>
          <w:szCs w:val="16"/>
        </w:rPr>
      </w:pPr>
    </w:p>
    <w:tbl>
      <w:tblPr>
        <w:tblStyle w:val="Reetkatablice"/>
        <w:tblW w:w="0" w:type="auto"/>
        <w:tblBorders>
          <w:top w:val="none" w:sz="0" w:space="0" w:color="auto"/>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FF5037" w14:paraId="1DAE6E32" w14:textId="77777777" w:rsidTr="00FF5037">
        <w:tc>
          <w:tcPr>
            <w:tcW w:w="9351" w:type="dxa"/>
            <w:shd w:val="clear" w:color="auto" w:fill="D9D9D9" w:themeFill="background1" w:themeFillShade="D9"/>
          </w:tcPr>
          <w:p w14:paraId="080DF5A9" w14:textId="77777777" w:rsidR="00FF5037" w:rsidRDefault="00FF5037" w:rsidP="00F52ED9">
            <w:pPr>
              <w:autoSpaceDE w:val="0"/>
              <w:autoSpaceDN w:val="0"/>
              <w:adjustRightInd w:val="0"/>
              <w:jc w:val="both"/>
              <w:rPr>
                <w:rFonts w:ascii="Arial" w:hAnsi="Arial" w:cs="Arial"/>
                <w:b/>
                <w:sz w:val="20"/>
                <w:szCs w:val="20"/>
                <w:u w:val="single"/>
              </w:rPr>
            </w:pPr>
          </w:p>
          <w:p w14:paraId="1A961AE8" w14:textId="77777777" w:rsidR="00FF5037" w:rsidRDefault="00FF5037" w:rsidP="00F52ED9">
            <w:pPr>
              <w:autoSpaceDE w:val="0"/>
              <w:autoSpaceDN w:val="0"/>
              <w:adjustRightInd w:val="0"/>
              <w:jc w:val="both"/>
              <w:rPr>
                <w:rFonts w:ascii="Arial" w:hAnsi="Arial" w:cs="Arial"/>
                <w:b/>
                <w:sz w:val="20"/>
                <w:szCs w:val="20"/>
                <w:u w:val="single"/>
              </w:rPr>
            </w:pPr>
            <w:r w:rsidRPr="00765732">
              <w:rPr>
                <w:rFonts w:ascii="Arial" w:hAnsi="Arial" w:cs="Arial"/>
                <w:b/>
                <w:sz w:val="20"/>
                <w:szCs w:val="20"/>
                <w:u w:val="single"/>
              </w:rPr>
              <w:t>NAPOMENA:</w:t>
            </w:r>
          </w:p>
          <w:p w14:paraId="0B92E6D7" w14:textId="77777777" w:rsidR="00FF5037" w:rsidRPr="00441143" w:rsidRDefault="00FF5037" w:rsidP="00F52ED9">
            <w:pPr>
              <w:autoSpaceDE w:val="0"/>
              <w:autoSpaceDN w:val="0"/>
              <w:adjustRightInd w:val="0"/>
              <w:jc w:val="both"/>
              <w:rPr>
                <w:rFonts w:ascii="Arial" w:hAnsi="Arial" w:cs="Arial"/>
                <w:b/>
                <w:sz w:val="20"/>
                <w:szCs w:val="20"/>
              </w:rPr>
            </w:pPr>
          </w:p>
        </w:tc>
      </w:tr>
      <w:tr w:rsidR="00FF5037" w14:paraId="253CDF5C" w14:textId="77777777" w:rsidTr="00FF5037">
        <w:tc>
          <w:tcPr>
            <w:tcW w:w="9351" w:type="dxa"/>
          </w:tcPr>
          <w:p w14:paraId="47C62E75" w14:textId="77777777" w:rsidR="00FF5037" w:rsidRDefault="00FF5037" w:rsidP="00F52ED9">
            <w:pPr>
              <w:autoSpaceDE w:val="0"/>
              <w:autoSpaceDN w:val="0"/>
              <w:adjustRightInd w:val="0"/>
              <w:jc w:val="both"/>
              <w:rPr>
                <w:rFonts w:ascii="Arial" w:hAnsi="Arial" w:cs="Arial"/>
                <w:b/>
                <w:sz w:val="20"/>
                <w:szCs w:val="20"/>
              </w:rPr>
            </w:pPr>
          </w:p>
          <w:p w14:paraId="64A839D9" w14:textId="77777777" w:rsidR="003E3625" w:rsidRDefault="003E3625" w:rsidP="003E3625">
            <w:pPr>
              <w:jc w:val="both"/>
              <w:rPr>
                <w:rFonts w:ascii="Arial" w:hAnsi="Arial" w:cs="Arial"/>
                <w:sz w:val="20"/>
                <w:szCs w:val="20"/>
              </w:rPr>
            </w:pPr>
            <w:r w:rsidRPr="003E3625">
              <w:rPr>
                <w:rFonts w:ascii="Arial" w:hAnsi="Arial" w:cs="Arial"/>
                <w:sz w:val="20"/>
                <w:szCs w:val="20"/>
              </w:rPr>
              <w:t xml:space="preserve">INTESA projektom (https://www.italy-croatia.eu/web/intesa) će se uspostaviti mreža između nacionalnih pomorskih administracija Hrvatske i Italije te najvažnijih lučkih uprava na Jadranskom moru (Rijeka, Ploče, Split, Venecija, Trst, Ravenna, Ancona i Bari) u okviru usklađivanja i optimizacije procedura čitavog procesa pomorskog prometa, a kako bi lučki i pomorski prometni sustav bio učinkovitiji i sigurniji. </w:t>
            </w:r>
          </w:p>
          <w:p w14:paraId="79B68885" w14:textId="77777777" w:rsidR="003E3625" w:rsidRDefault="003E3625" w:rsidP="003E3625">
            <w:pPr>
              <w:jc w:val="both"/>
              <w:rPr>
                <w:rFonts w:ascii="Arial" w:hAnsi="Arial" w:cs="Arial"/>
                <w:sz w:val="20"/>
                <w:szCs w:val="20"/>
              </w:rPr>
            </w:pPr>
          </w:p>
          <w:p w14:paraId="2DA8048B" w14:textId="24C020C9" w:rsidR="003E3625" w:rsidRPr="003E3625" w:rsidRDefault="003E3625" w:rsidP="003E3625">
            <w:pPr>
              <w:jc w:val="both"/>
              <w:rPr>
                <w:rFonts w:ascii="Arial" w:hAnsi="Arial" w:cs="Arial"/>
                <w:sz w:val="20"/>
                <w:szCs w:val="20"/>
              </w:rPr>
            </w:pPr>
            <w:r w:rsidRPr="003E3625">
              <w:rPr>
                <w:rFonts w:ascii="Arial" w:hAnsi="Arial" w:cs="Arial"/>
                <w:sz w:val="20"/>
                <w:szCs w:val="20"/>
              </w:rPr>
              <w:t>Projekt ima za cilj optimizaciju lučke procedure od iskrcaja tereta s broda do njegova daljnjeg prijevoza željeznicom ili cestom, optimizaciju procedure ulaska u luku i izlaska iz luke, pospješiti djelovanje luke u lošim vremenskim uvjetima uz očuvanje zahtjeva sigurnosti i sigurnosne zaštite, razviti i primijeniti integrirani IKT alat za upravljanje informacijama o pomorskoj sigurnosti i odašiljanje takvih informacija svim brodovima u plovidbi Jadranskim morem.</w:t>
            </w:r>
          </w:p>
          <w:p w14:paraId="21C31B98" w14:textId="77777777" w:rsidR="003E3625" w:rsidRPr="003E3625" w:rsidRDefault="003E3625" w:rsidP="003E3625">
            <w:pPr>
              <w:jc w:val="both"/>
              <w:rPr>
                <w:rFonts w:ascii="Arial" w:hAnsi="Arial" w:cs="Arial"/>
                <w:sz w:val="20"/>
                <w:szCs w:val="20"/>
              </w:rPr>
            </w:pPr>
          </w:p>
          <w:p w14:paraId="0CE2A179" w14:textId="5C81CBB1" w:rsidR="00FF5037" w:rsidRDefault="003E3625" w:rsidP="003E3625">
            <w:pPr>
              <w:jc w:val="both"/>
              <w:rPr>
                <w:rFonts w:ascii="Arial" w:hAnsi="Arial" w:cs="Arial"/>
                <w:sz w:val="20"/>
                <w:szCs w:val="20"/>
              </w:rPr>
            </w:pPr>
            <w:r w:rsidRPr="003E3625">
              <w:rPr>
                <w:rFonts w:ascii="Arial" w:hAnsi="Arial" w:cs="Arial"/>
                <w:sz w:val="20"/>
                <w:szCs w:val="20"/>
              </w:rPr>
              <w:t xml:space="preserve">Lučka uprava Ploče sudjeluje u projektu sa partnerima iz Italije: North Adriatic </w:t>
            </w:r>
            <w:proofErr w:type="spellStart"/>
            <w:r w:rsidRPr="003E3625">
              <w:rPr>
                <w:rFonts w:ascii="Arial" w:hAnsi="Arial" w:cs="Arial"/>
                <w:sz w:val="20"/>
                <w:szCs w:val="20"/>
              </w:rPr>
              <w:t>Sea</w:t>
            </w:r>
            <w:proofErr w:type="spellEnd"/>
            <w:r w:rsidRPr="003E3625">
              <w:rPr>
                <w:rFonts w:ascii="Arial" w:hAnsi="Arial" w:cs="Arial"/>
                <w:sz w:val="20"/>
                <w:szCs w:val="20"/>
              </w:rPr>
              <w:t xml:space="preserve"> port </w:t>
            </w:r>
            <w:proofErr w:type="spellStart"/>
            <w:r w:rsidRPr="003E3625">
              <w:rPr>
                <w:rFonts w:ascii="Arial" w:hAnsi="Arial" w:cs="Arial"/>
                <w:sz w:val="20"/>
                <w:szCs w:val="20"/>
              </w:rPr>
              <w:t>Authorities</w:t>
            </w:r>
            <w:proofErr w:type="spellEnd"/>
            <w:r w:rsidRPr="003E3625">
              <w:rPr>
                <w:rFonts w:ascii="Arial" w:hAnsi="Arial" w:cs="Arial"/>
                <w:sz w:val="20"/>
                <w:szCs w:val="20"/>
              </w:rPr>
              <w:t xml:space="preserve">, </w:t>
            </w:r>
            <w:proofErr w:type="spellStart"/>
            <w:r w:rsidRPr="003E3625">
              <w:rPr>
                <w:rFonts w:ascii="Arial" w:hAnsi="Arial" w:cs="Arial"/>
                <w:sz w:val="20"/>
                <w:szCs w:val="20"/>
              </w:rPr>
              <w:t>Venice</w:t>
            </w:r>
            <w:proofErr w:type="spellEnd"/>
            <w:r w:rsidRPr="003E3625">
              <w:rPr>
                <w:rFonts w:ascii="Arial" w:hAnsi="Arial" w:cs="Arial"/>
                <w:sz w:val="20"/>
                <w:szCs w:val="20"/>
              </w:rPr>
              <w:t xml:space="preserve">, </w:t>
            </w:r>
            <w:proofErr w:type="spellStart"/>
            <w:r w:rsidRPr="003E3625">
              <w:rPr>
                <w:rFonts w:ascii="Arial" w:hAnsi="Arial" w:cs="Arial"/>
                <w:sz w:val="20"/>
                <w:szCs w:val="20"/>
              </w:rPr>
              <w:t>Italy</w:t>
            </w:r>
            <w:proofErr w:type="spellEnd"/>
            <w:r w:rsidRPr="003E3625">
              <w:rPr>
                <w:rFonts w:ascii="Arial" w:hAnsi="Arial" w:cs="Arial"/>
                <w:sz w:val="20"/>
                <w:szCs w:val="20"/>
              </w:rPr>
              <w:t xml:space="preserve"> (vodeći partner), </w:t>
            </w:r>
            <w:proofErr w:type="spellStart"/>
            <w:r w:rsidRPr="003E3625">
              <w:rPr>
                <w:rFonts w:ascii="Arial" w:hAnsi="Arial" w:cs="Arial"/>
                <w:sz w:val="20"/>
                <w:szCs w:val="20"/>
              </w:rPr>
              <w:t>Italian</w:t>
            </w:r>
            <w:proofErr w:type="spellEnd"/>
            <w:r w:rsidRPr="003E3625">
              <w:rPr>
                <w:rFonts w:ascii="Arial" w:hAnsi="Arial" w:cs="Arial"/>
                <w:sz w:val="20"/>
                <w:szCs w:val="20"/>
              </w:rPr>
              <w:t xml:space="preserve"> </w:t>
            </w:r>
            <w:proofErr w:type="spellStart"/>
            <w:r w:rsidRPr="003E3625">
              <w:rPr>
                <w:rFonts w:ascii="Arial" w:hAnsi="Arial" w:cs="Arial"/>
                <w:sz w:val="20"/>
                <w:szCs w:val="20"/>
              </w:rPr>
              <w:t>Ministry</w:t>
            </w:r>
            <w:proofErr w:type="spellEnd"/>
            <w:r w:rsidRPr="003E3625">
              <w:rPr>
                <w:rFonts w:ascii="Arial" w:hAnsi="Arial" w:cs="Arial"/>
                <w:sz w:val="20"/>
                <w:szCs w:val="20"/>
              </w:rPr>
              <w:t xml:space="preserve"> </w:t>
            </w:r>
            <w:proofErr w:type="spellStart"/>
            <w:r w:rsidRPr="003E3625">
              <w:rPr>
                <w:rFonts w:ascii="Arial" w:hAnsi="Arial" w:cs="Arial"/>
                <w:sz w:val="20"/>
                <w:szCs w:val="20"/>
              </w:rPr>
              <w:t>of</w:t>
            </w:r>
            <w:proofErr w:type="spellEnd"/>
            <w:r w:rsidRPr="003E3625">
              <w:rPr>
                <w:rFonts w:ascii="Arial" w:hAnsi="Arial" w:cs="Arial"/>
                <w:sz w:val="20"/>
                <w:szCs w:val="20"/>
              </w:rPr>
              <w:t xml:space="preserve"> </w:t>
            </w:r>
            <w:proofErr w:type="spellStart"/>
            <w:r w:rsidRPr="003E3625">
              <w:rPr>
                <w:rFonts w:ascii="Arial" w:hAnsi="Arial" w:cs="Arial"/>
                <w:sz w:val="20"/>
                <w:szCs w:val="20"/>
              </w:rPr>
              <w:t>Infrastructure</w:t>
            </w:r>
            <w:proofErr w:type="spellEnd"/>
            <w:r w:rsidRPr="003E3625">
              <w:rPr>
                <w:rFonts w:ascii="Arial" w:hAnsi="Arial" w:cs="Arial"/>
                <w:sz w:val="20"/>
                <w:szCs w:val="20"/>
              </w:rPr>
              <w:t xml:space="preserve"> </w:t>
            </w:r>
            <w:proofErr w:type="spellStart"/>
            <w:r w:rsidRPr="003E3625">
              <w:rPr>
                <w:rFonts w:ascii="Arial" w:hAnsi="Arial" w:cs="Arial"/>
                <w:sz w:val="20"/>
                <w:szCs w:val="20"/>
              </w:rPr>
              <w:t>and</w:t>
            </w:r>
            <w:proofErr w:type="spellEnd"/>
            <w:r w:rsidRPr="003E3625">
              <w:rPr>
                <w:rFonts w:ascii="Arial" w:hAnsi="Arial" w:cs="Arial"/>
                <w:sz w:val="20"/>
                <w:szCs w:val="20"/>
              </w:rPr>
              <w:t xml:space="preserve"> Transport – </w:t>
            </w:r>
            <w:proofErr w:type="spellStart"/>
            <w:r w:rsidRPr="003E3625">
              <w:rPr>
                <w:rFonts w:ascii="Arial" w:hAnsi="Arial" w:cs="Arial"/>
                <w:sz w:val="20"/>
                <w:szCs w:val="20"/>
              </w:rPr>
              <w:t>Coast</w:t>
            </w:r>
            <w:proofErr w:type="spellEnd"/>
            <w:r w:rsidRPr="003E3625">
              <w:rPr>
                <w:rFonts w:ascii="Arial" w:hAnsi="Arial" w:cs="Arial"/>
                <w:sz w:val="20"/>
                <w:szCs w:val="20"/>
              </w:rPr>
              <w:t xml:space="preserve"> </w:t>
            </w:r>
            <w:proofErr w:type="spellStart"/>
            <w:r w:rsidRPr="003E3625">
              <w:rPr>
                <w:rFonts w:ascii="Arial" w:hAnsi="Arial" w:cs="Arial"/>
                <w:sz w:val="20"/>
                <w:szCs w:val="20"/>
              </w:rPr>
              <w:t>Guards</w:t>
            </w:r>
            <w:proofErr w:type="spellEnd"/>
            <w:r w:rsidRPr="003E3625">
              <w:rPr>
                <w:rFonts w:ascii="Arial" w:hAnsi="Arial" w:cs="Arial"/>
                <w:sz w:val="20"/>
                <w:szCs w:val="20"/>
              </w:rPr>
              <w:t xml:space="preserve"> </w:t>
            </w:r>
            <w:proofErr w:type="spellStart"/>
            <w:r w:rsidRPr="003E3625">
              <w:rPr>
                <w:rFonts w:ascii="Arial" w:hAnsi="Arial" w:cs="Arial"/>
                <w:sz w:val="20"/>
                <w:szCs w:val="20"/>
              </w:rPr>
              <w:t>Autorities</w:t>
            </w:r>
            <w:proofErr w:type="spellEnd"/>
            <w:r w:rsidRPr="003E3625">
              <w:rPr>
                <w:rFonts w:ascii="Arial" w:hAnsi="Arial" w:cs="Arial"/>
                <w:sz w:val="20"/>
                <w:szCs w:val="20"/>
              </w:rPr>
              <w:t xml:space="preserve">, RAM-RETE Autostrade </w:t>
            </w:r>
            <w:proofErr w:type="spellStart"/>
            <w:r w:rsidRPr="003E3625">
              <w:rPr>
                <w:rFonts w:ascii="Arial" w:hAnsi="Arial" w:cs="Arial"/>
                <w:sz w:val="20"/>
                <w:szCs w:val="20"/>
              </w:rPr>
              <w:t>Mediterranee</w:t>
            </w:r>
            <w:proofErr w:type="spellEnd"/>
            <w:r w:rsidRPr="003E3625">
              <w:rPr>
                <w:rFonts w:ascii="Arial" w:hAnsi="Arial" w:cs="Arial"/>
                <w:sz w:val="20"/>
                <w:szCs w:val="20"/>
              </w:rPr>
              <w:t xml:space="preserve"> SPA, Port Network </w:t>
            </w:r>
            <w:proofErr w:type="spellStart"/>
            <w:r w:rsidRPr="003E3625">
              <w:rPr>
                <w:rFonts w:ascii="Arial" w:hAnsi="Arial" w:cs="Arial"/>
                <w:sz w:val="20"/>
                <w:szCs w:val="20"/>
              </w:rPr>
              <w:t>Authority</w:t>
            </w:r>
            <w:proofErr w:type="spellEnd"/>
            <w:r w:rsidRPr="003E3625">
              <w:rPr>
                <w:rFonts w:ascii="Arial" w:hAnsi="Arial" w:cs="Arial"/>
                <w:sz w:val="20"/>
                <w:szCs w:val="20"/>
              </w:rPr>
              <w:t xml:space="preserve"> </w:t>
            </w:r>
            <w:proofErr w:type="spellStart"/>
            <w:r w:rsidRPr="003E3625">
              <w:rPr>
                <w:rFonts w:ascii="Arial" w:hAnsi="Arial" w:cs="Arial"/>
                <w:sz w:val="20"/>
                <w:szCs w:val="20"/>
              </w:rPr>
              <w:t>of</w:t>
            </w:r>
            <w:proofErr w:type="spellEnd"/>
            <w:r w:rsidRPr="003E3625">
              <w:rPr>
                <w:rFonts w:ascii="Arial" w:hAnsi="Arial" w:cs="Arial"/>
                <w:sz w:val="20"/>
                <w:szCs w:val="20"/>
              </w:rPr>
              <w:t xml:space="preserve"> </w:t>
            </w:r>
            <w:proofErr w:type="spellStart"/>
            <w:r w:rsidRPr="003E3625">
              <w:rPr>
                <w:rFonts w:ascii="Arial" w:hAnsi="Arial" w:cs="Arial"/>
                <w:sz w:val="20"/>
                <w:szCs w:val="20"/>
              </w:rPr>
              <w:t>Eastern</w:t>
            </w:r>
            <w:proofErr w:type="spellEnd"/>
            <w:r w:rsidRPr="003E3625">
              <w:rPr>
                <w:rFonts w:ascii="Arial" w:hAnsi="Arial" w:cs="Arial"/>
                <w:sz w:val="20"/>
                <w:szCs w:val="20"/>
              </w:rPr>
              <w:t xml:space="preserve"> </w:t>
            </w:r>
            <w:proofErr w:type="spellStart"/>
            <w:r w:rsidRPr="003E3625">
              <w:rPr>
                <w:rFonts w:ascii="Arial" w:hAnsi="Arial" w:cs="Arial"/>
                <w:sz w:val="20"/>
                <w:szCs w:val="20"/>
              </w:rPr>
              <w:t>Adritaic</w:t>
            </w:r>
            <w:proofErr w:type="spellEnd"/>
            <w:r w:rsidRPr="003E3625">
              <w:rPr>
                <w:rFonts w:ascii="Arial" w:hAnsi="Arial" w:cs="Arial"/>
                <w:sz w:val="20"/>
                <w:szCs w:val="20"/>
              </w:rPr>
              <w:t xml:space="preserve"> </w:t>
            </w:r>
            <w:proofErr w:type="spellStart"/>
            <w:r w:rsidRPr="003E3625">
              <w:rPr>
                <w:rFonts w:ascii="Arial" w:hAnsi="Arial" w:cs="Arial"/>
                <w:sz w:val="20"/>
                <w:szCs w:val="20"/>
              </w:rPr>
              <w:t>sea</w:t>
            </w:r>
            <w:proofErr w:type="spellEnd"/>
            <w:r w:rsidRPr="003E3625">
              <w:rPr>
                <w:rFonts w:ascii="Arial" w:hAnsi="Arial" w:cs="Arial"/>
                <w:sz w:val="20"/>
                <w:szCs w:val="20"/>
              </w:rPr>
              <w:t xml:space="preserve">, Ravena Port </w:t>
            </w:r>
            <w:proofErr w:type="spellStart"/>
            <w:r w:rsidRPr="003E3625">
              <w:rPr>
                <w:rFonts w:ascii="Arial" w:hAnsi="Arial" w:cs="Arial"/>
                <w:sz w:val="20"/>
                <w:szCs w:val="20"/>
              </w:rPr>
              <w:t>authority</w:t>
            </w:r>
            <w:proofErr w:type="spellEnd"/>
            <w:r w:rsidRPr="003E3625">
              <w:rPr>
                <w:rFonts w:ascii="Arial" w:hAnsi="Arial" w:cs="Arial"/>
                <w:sz w:val="20"/>
                <w:szCs w:val="20"/>
              </w:rPr>
              <w:t xml:space="preserve">, Central Adriatic </w:t>
            </w:r>
            <w:proofErr w:type="spellStart"/>
            <w:r w:rsidRPr="003E3625">
              <w:rPr>
                <w:rFonts w:ascii="Arial" w:hAnsi="Arial" w:cs="Arial"/>
                <w:sz w:val="20"/>
                <w:szCs w:val="20"/>
              </w:rPr>
              <w:t>Ports</w:t>
            </w:r>
            <w:proofErr w:type="spellEnd"/>
            <w:r w:rsidRPr="003E3625">
              <w:rPr>
                <w:rFonts w:ascii="Arial" w:hAnsi="Arial" w:cs="Arial"/>
                <w:sz w:val="20"/>
                <w:szCs w:val="20"/>
              </w:rPr>
              <w:t xml:space="preserve"> </w:t>
            </w:r>
            <w:proofErr w:type="spellStart"/>
            <w:r w:rsidRPr="003E3625">
              <w:rPr>
                <w:rFonts w:ascii="Arial" w:hAnsi="Arial" w:cs="Arial"/>
                <w:sz w:val="20"/>
                <w:szCs w:val="20"/>
              </w:rPr>
              <w:t>Authority</w:t>
            </w:r>
            <w:proofErr w:type="spellEnd"/>
            <w:r w:rsidRPr="003E3625">
              <w:rPr>
                <w:rFonts w:ascii="Arial" w:hAnsi="Arial" w:cs="Arial"/>
                <w:sz w:val="20"/>
                <w:szCs w:val="20"/>
              </w:rPr>
              <w:t xml:space="preserve">, Southern Adriatic </w:t>
            </w:r>
            <w:proofErr w:type="spellStart"/>
            <w:r w:rsidRPr="003E3625">
              <w:rPr>
                <w:rFonts w:ascii="Arial" w:hAnsi="Arial" w:cs="Arial"/>
                <w:sz w:val="20"/>
                <w:szCs w:val="20"/>
              </w:rPr>
              <w:t>Sea</w:t>
            </w:r>
            <w:proofErr w:type="spellEnd"/>
            <w:r w:rsidRPr="003E3625">
              <w:rPr>
                <w:rFonts w:ascii="Arial" w:hAnsi="Arial" w:cs="Arial"/>
                <w:sz w:val="20"/>
                <w:szCs w:val="20"/>
              </w:rPr>
              <w:t xml:space="preserve"> Port </w:t>
            </w:r>
            <w:proofErr w:type="spellStart"/>
            <w:r w:rsidRPr="003E3625">
              <w:rPr>
                <w:rFonts w:ascii="Arial" w:hAnsi="Arial" w:cs="Arial"/>
                <w:sz w:val="20"/>
                <w:szCs w:val="20"/>
              </w:rPr>
              <w:t>Authoritie</w:t>
            </w:r>
            <w:proofErr w:type="spellEnd"/>
            <w:r w:rsidRPr="003E3625">
              <w:rPr>
                <w:rFonts w:ascii="Arial" w:hAnsi="Arial" w:cs="Arial"/>
                <w:sz w:val="20"/>
                <w:szCs w:val="20"/>
              </w:rPr>
              <w:t>, te Hrvatske: Lučka uprava Rijeka, Lučka uprava Split, Ministarstvo mora prometa i infrastrukture i Državni hidrometeorološki zavod</w:t>
            </w:r>
            <w:r>
              <w:rPr>
                <w:rFonts w:ascii="Arial" w:hAnsi="Arial" w:cs="Arial"/>
                <w:sz w:val="20"/>
                <w:szCs w:val="20"/>
              </w:rPr>
              <w:t>.</w:t>
            </w:r>
          </w:p>
          <w:p w14:paraId="7A7037DD" w14:textId="77777777" w:rsidR="003E3625" w:rsidRDefault="003E3625" w:rsidP="003E3625">
            <w:pPr>
              <w:jc w:val="both"/>
              <w:rPr>
                <w:rFonts w:ascii="Arial" w:hAnsi="Arial" w:cs="Arial"/>
                <w:sz w:val="20"/>
                <w:szCs w:val="20"/>
              </w:rPr>
            </w:pPr>
          </w:p>
          <w:p w14:paraId="5F8A60E0" w14:textId="6C2BEE3F" w:rsidR="00FF5037" w:rsidRDefault="00FF5037" w:rsidP="00135050">
            <w:pPr>
              <w:jc w:val="both"/>
              <w:rPr>
                <w:rFonts w:ascii="Arial" w:hAnsi="Arial" w:cs="Arial"/>
                <w:sz w:val="20"/>
                <w:szCs w:val="20"/>
              </w:rPr>
            </w:pPr>
            <w:r w:rsidRPr="005D14B4">
              <w:rPr>
                <w:rFonts w:ascii="Arial" w:hAnsi="Arial" w:cs="Arial"/>
                <w:sz w:val="20"/>
                <w:szCs w:val="20"/>
              </w:rPr>
              <w:t xml:space="preserve">Tražena usluga obuhvaća podršku Lučkoj upravi </w:t>
            </w:r>
            <w:r>
              <w:rPr>
                <w:rFonts w:ascii="Arial" w:hAnsi="Arial" w:cs="Arial"/>
                <w:sz w:val="20"/>
                <w:szCs w:val="20"/>
              </w:rPr>
              <w:t>Ploče</w:t>
            </w:r>
            <w:r w:rsidRPr="005D14B4">
              <w:rPr>
                <w:rFonts w:ascii="Arial" w:hAnsi="Arial" w:cs="Arial"/>
                <w:sz w:val="20"/>
                <w:szCs w:val="20"/>
              </w:rPr>
              <w:t xml:space="preserve"> pri izradi dokumenata u sklopu radnog paketa WP3:</w:t>
            </w:r>
          </w:p>
          <w:p w14:paraId="6C5FD853" w14:textId="33FAE8A8" w:rsidR="00FF5037" w:rsidRDefault="00FF5037" w:rsidP="00135050">
            <w:pPr>
              <w:jc w:val="both"/>
              <w:rPr>
                <w:rFonts w:ascii="Arial" w:hAnsi="Arial" w:cs="Arial"/>
                <w:sz w:val="20"/>
                <w:szCs w:val="20"/>
              </w:rPr>
            </w:pPr>
          </w:p>
          <w:p w14:paraId="691866A6" w14:textId="77777777" w:rsidR="003E3625" w:rsidRPr="003E3625" w:rsidRDefault="003E3625" w:rsidP="003E3625">
            <w:pPr>
              <w:pStyle w:val="Odlomakpopisa"/>
              <w:numPr>
                <w:ilvl w:val="0"/>
                <w:numId w:val="3"/>
              </w:numPr>
              <w:jc w:val="both"/>
              <w:rPr>
                <w:rFonts w:ascii="Arial" w:hAnsi="Arial" w:cs="Arial"/>
                <w:bCs/>
                <w:sz w:val="18"/>
                <w:szCs w:val="18"/>
              </w:rPr>
            </w:pPr>
            <w:r w:rsidRPr="003E3625">
              <w:rPr>
                <w:rFonts w:ascii="Arial" w:hAnsi="Arial" w:cs="Arial"/>
                <w:bCs/>
                <w:sz w:val="18"/>
                <w:szCs w:val="18"/>
              </w:rPr>
              <w:t>Aktivnost D.3.5.6 – Identifikacija mogućih i postojećih rješenja i SWOT Analiza (</w:t>
            </w:r>
            <w:proofErr w:type="spellStart"/>
            <w:r w:rsidRPr="003E3625">
              <w:rPr>
                <w:rFonts w:ascii="Arial" w:hAnsi="Arial" w:cs="Arial"/>
                <w:bCs/>
                <w:sz w:val="18"/>
                <w:szCs w:val="18"/>
              </w:rPr>
              <w:t>Identification</w:t>
            </w:r>
            <w:proofErr w:type="spellEnd"/>
            <w:r w:rsidRPr="003E3625">
              <w:rPr>
                <w:rFonts w:ascii="Arial" w:hAnsi="Arial" w:cs="Arial"/>
                <w:bCs/>
                <w:sz w:val="18"/>
                <w:szCs w:val="18"/>
              </w:rPr>
              <w:t xml:space="preserve"> </w:t>
            </w:r>
            <w:proofErr w:type="spellStart"/>
            <w:r w:rsidRPr="003E3625">
              <w:rPr>
                <w:rFonts w:ascii="Arial" w:hAnsi="Arial" w:cs="Arial"/>
                <w:bCs/>
                <w:sz w:val="18"/>
                <w:szCs w:val="18"/>
              </w:rPr>
              <w:t>of</w:t>
            </w:r>
            <w:proofErr w:type="spellEnd"/>
            <w:r w:rsidRPr="003E3625">
              <w:rPr>
                <w:rFonts w:ascii="Arial" w:hAnsi="Arial" w:cs="Arial"/>
                <w:bCs/>
                <w:sz w:val="18"/>
                <w:szCs w:val="18"/>
              </w:rPr>
              <w:t xml:space="preserve"> </w:t>
            </w:r>
            <w:proofErr w:type="spellStart"/>
            <w:r w:rsidRPr="003E3625">
              <w:rPr>
                <w:rFonts w:ascii="Arial" w:hAnsi="Arial" w:cs="Arial"/>
                <w:bCs/>
                <w:sz w:val="18"/>
                <w:szCs w:val="18"/>
              </w:rPr>
              <w:t>possible</w:t>
            </w:r>
            <w:proofErr w:type="spellEnd"/>
            <w:r w:rsidRPr="003E3625">
              <w:rPr>
                <w:rFonts w:ascii="Arial" w:hAnsi="Arial" w:cs="Arial"/>
                <w:bCs/>
                <w:sz w:val="18"/>
                <w:szCs w:val="18"/>
              </w:rPr>
              <w:t xml:space="preserve"> </w:t>
            </w:r>
            <w:proofErr w:type="spellStart"/>
            <w:r w:rsidRPr="003E3625">
              <w:rPr>
                <w:rFonts w:ascii="Arial" w:hAnsi="Arial" w:cs="Arial"/>
                <w:bCs/>
                <w:sz w:val="18"/>
                <w:szCs w:val="18"/>
              </w:rPr>
              <w:t>solution</w:t>
            </w:r>
            <w:proofErr w:type="spellEnd"/>
            <w:r w:rsidRPr="003E3625">
              <w:rPr>
                <w:rFonts w:ascii="Arial" w:hAnsi="Arial" w:cs="Arial"/>
                <w:bCs/>
                <w:sz w:val="18"/>
                <w:szCs w:val="18"/>
              </w:rPr>
              <w:t xml:space="preserve"> </w:t>
            </w:r>
            <w:proofErr w:type="spellStart"/>
            <w:r w:rsidRPr="003E3625">
              <w:rPr>
                <w:rFonts w:ascii="Arial" w:hAnsi="Arial" w:cs="Arial"/>
                <w:bCs/>
                <w:sz w:val="18"/>
                <w:szCs w:val="18"/>
              </w:rPr>
              <w:t>and</w:t>
            </w:r>
            <w:proofErr w:type="spellEnd"/>
            <w:r w:rsidRPr="003E3625">
              <w:rPr>
                <w:rFonts w:ascii="Arial" w:hAnsi="Arial" w:cs="Arial"/>
                <w:bCs/>
                <w:sz w:val="18"/>
                <w:szCs w:val="18"/>
              </w:rPr>
              <w:t xml:space="preserve"> SWOT </w:t>
            </w:r>
            <w:proofErr w:type="spellStart"/>
            <w:r w:rsidRPr="003E3625">
              <w:rPr>
                <w:rFonts w:ascii="Arial" w:hAnsi="Arial" w:cs="Arial"/>
                <w:bCs/>
                <w:sz w:val="18"/>
                <w:szCs w:val="18"/>
              </w:rPr>
              <w:t>analysis</w:t>
            </w:r>
            <w:proofErr w:type="spellEnd"/>
            <w:r w:rsidRPr="003E3625">
              <w:rPr>
                <w:rFonts w:ascii="Arial" w:hAnsi="Arial" w:cs="Arial"/>
                <w:bCs/>
                <w:sz w:val="18"/>
                <w:szCs w:val="18"/>
              </w:rPr>
              <w:t>)</w:t>
            </w:r>
          </w:p>
          <w:p w14:paraId="6826D9AD" w14:textId="721AD674" w:rsidR="003E3625" w:rsidRDefault="003E3625" w:rsidP="003E3625">
            <w:pPr>
              <w:pStyle w:val="Odlomakpopisa"/>
              <w:numPr>
                <w:ilvl w:val="0"/>
                <w:numId w:val="3"/>
              </w:numPr>
              <w:jc w:val="both"/>
              <w:rPr>
                <w:rFonts w:ascii="Arial" w:hAnsi="Arial" w:cs="Arial"/>
                <w:bCs/>
                <w:sz w:val="18"/>
                <w:szCs w:val="18"/>
              </w:rPr>
            </w:pPr>
            <w:r w:rsidRPr="003E3625">
              <w:rPr>
                <w:rFonts w:ascii="Arial" w:hAnsi="Arial" w:cs="Arial"/>
                <w:bCs/>
                <w:sz w:val="18"/>
                <w:szCs w:val="18"/>
              </w:rPr>
              <w:t>Aktivnost D.3.7.6 – Usluga izrade studije prihvatljivosti s ciljem dizajna i razvoja informacijskih sustava na lučkim područjima (</w:t>
            </w:r>
            <w:proofErr w:type="spellStart"/>
            <w:r w:rsidRPr="003E3625">
              <w:rPr>
                <w:rFonts w:ascii="Arial" w:hAnsi="Arial" w:cs="Arial"/>
                <w:bCs/>
                <w:sz w:val="18"/>
                <w:szCs w:val="18"/>
              </w:rPr>
              <w:t>Realization</w:t>
            </w:r>
            <w:proofErr w:type="spellEnd"/>
            <w:r w:rsidRPr="003E3625">
              <w:rPr>
                <w:rFonts w:ascii="Arial" w:hAnsi="Arial" w:cs="Arial"/>
                <w:bCs/>
                <w:sz w:val="18"/>
                <w:szCs w:val="18"/>
              </w:rPr>
              <w:t xml:space="preserve"> </w:t>
            </w:r>
            <w:proofErr w:type="spellStart"/>
            <w:r w:rsidRPr="003E3625">
              <w:rPr>
                <w:rFonts w:ascii="Arial" w:hAnsi="Arial" w:cs="Arial"/>
                <w:bCs/>
                <w:sz w:val="18"/>
                <w:szCs w:val="18"/>
              </w:rPr>
              <w:t>of</w:t>
            </w:r>
            <w:proofErr w:type="spellEnd"/>
            <w:r w:rsidRPr="003E3625">
              <w:rPr>
                <w:rFonts w:ascii="Arial" w:hAnsi="Arial" w:cs="Arial"/>
                <w:bCs/>
                <w:sz w:val="18"/>
                <w:szCs w:val="18"/>
              </w:rPr>
              <w:t xml:space="preserve"> </w:t>
            </w:r>
            <w:proofErr w:type="spellStart"/>
            <w:r w:rsidRPr="003E3625">
              <w:rPr>
                <w:rFonts w:ascii="Arial" w:hAnsi="Arial" w:cs="Arial"/>
                <w:bCs/>
                <w:sz w:val="18"/>
                <w:szCs w:val="18"/>
              </w:rPr>
              <w:t>the</w:t>
            </w:r>
            <w:proofErr w:type="spellEnd"/>
            <w:r w:rsidRPr="003E3625">
              <w:rPr>
                <w:rFonts w:ascii="Arial" w:hAnsi="Arial" w:cs="Arial"/>
                <w:bCs/>
                <w:sz w:val="18"/>
                <w:szCs w:val="18"/>
              </w:rPr>
              <w:t xml:space="preserve"> </w:t>
            </w:r>
            <w:proofErr w:type="spellStart"/>
            <w:r w:rsidRPr="003E3625">
              <w:rPr>
                <w:rFonts w:ascii="Arial" w:hAnsi="Arial" w:cs="Arial"/>
                <w:bCs/>
                <w:sz w:val="18"/>
                <w:szCs w:val="18"/>
              </w:rPr>
              <w:t>feasibility</w:t>
            </w:r>
            <w:proofErr w:type="spellEnd"/>
            <w:r w:rsidRPr="003E3625">
              <w:rPr>
                <w:rFonts w:ascii="Arial" w:hAnsi="Arial" w:cs="Arial"/>
                <w:bCs/>
                <w:sz w:val="18"/>
                <w:szCs w:val="18"/>
              </w:rPr>
              <w:t xml:space="preserve"> </w:t>
            </w:r>
            <w:proofErr w:type="spellStart"/>
            <w:r w:rsidRPr="003E3625">
              <w:rPr>
                <w:rFonts w:ascii="Arial" w:hAnsi="Arial" w:cs="Arial"/>
                <w:bCs/>
                <w:sz w:val="18"/>
                <w:szCs w:val="18"/>
              </w:rPr>
              <w:t>study</w:t>
            </w:r>
            <w:proofErr w:type="spellEnd"/>
            <w:r w:rsidRPr="003E3625">
              <w:rPr>
                <w:rFonts w:ascii="Arial" w:hAnsi="Arial" w:cs="Arial"/>
                <w:bCs/>
                <w:sz w:val="18"/>
                <w:szCs w:val="18"/>
              </w:rPr>
              <w:t xml:space="preserve"> to design </w:t>
            </w:r>
            <w:proofErr w:type="spellStart"/>
            <w:r w:rsidRPr="003E3625">
              <w:rPr>
                <w:rFonts w:ascii="Arial" w:hAnsi="Arial" w:cs="Arial"/>
                <w:bCs/>
                <w:sz w:val="18"/>
                <w:szCs w:val="18"/>
              </w:rPr>
              <w:t>innovative</w:t>
            </w:r>
            <w:proofErr w:type="spellEnd"/>
            <w:r w:rsidRPr="003E3625">
              <w:rPr>
                <w:rFonts w:ascii="Arial" w:hAnsi="Arial" w:cs="Arial"/>
                <w:bCs/>
                <w:sz w:val="18"/>
                <w:szCs w:val="18"/>
              </w:rPr>
              <w:t xml:space="preserve"> </w:t>
            </w:r>
            <w:proofErr w:type="spellStart"/>
            <w:r w:rsidRPr="003E3625">
              <w:rPr>
                <w:rFonts w:ascii="Arial" w:hAnsi="Arial" w:cs="Arial"/>
                <w:bCs/>
                <w:sz w:val="18"/>
                <w:szCs w:val="18"/>
              </w:rPr>
              <w:t>solutions</w:t>
            </w:r>
            <w:proofErr w:type="spellEnd"/>
            <w:r w:rsidRPr="003E3625">
              <w:rPr>
                <w:rFonts w:ascii="Arial" w:hAnsi="Arial" w:cs="Arial"/>
                <w:bCs/>
                <w:sz w:val="18"/>
                <w:szCs w:val="18"/>
              </w:rPr>
              <w:t xml:space="preserve"> for data </w:t>
            </w:r>
            <w:proofErr w:type="spellStart"/>
            <w:r w:rsidRPr="003E3625">
              <w:rPr>
                <w:rFonts w:ascii="Arial" w:hAnsi="Arial" w:cs="Arial"/>
                <w:bCs/>
                <w:sz w:val="18"/>
                <w:szCs w:val="18"/>
              </w:rPr>
              <w:t>capturing</w:t>
            </w:r>
            <w:proofErr w:type="spellEnd"/>
            <w:r w:rsidRPr="003E3625">
              <w:rPr>
                <w:rFonts w:ascii="Arial" w:hAnsi="Arial" w:cs="Arial"/>
                <w:bCs/>
                <w:sz w:val="18"/>
                <w:szCs w:val="18"/>
              </w:rPr>
              <w:t xml:space="preserve">, processing </w:t>
            </w:r>
            <w:proofErr w:type="spellStart"/>
            <w:r w:rsidRPr="003E3625">
              <w:rPr>
                <w:rFonts w:ascii="Arial" w:hAnsi="Arial" w:cs="Arial"/>
                <w:bCs/>
                <w:sz w:val="18"/>
                <w:szCs w:val="18"/>
              </w:rPr>
              <w:t>and</w:t>
            </w:r>
            <w:proofErr w:type="spellEnd"/>
            <w:r w:rsidRPr="003E3625">
              <w:rPr>
                <w:rFonts w:ascii="Arial" w:hAnsi="Arial" w:cs="Arial"/>
                <w:bCs/>
                <w:sz w:val="18"/>
                <w:szCs w:val="18"/>
              </w:rPr>
              <w:t xml:space="preserve"> </w:t>
            </w:r>
            <w:proofErr w:type="spellStart"/>
            <w:r w:rsidRPr="003E3625">
              <w:rPr>
                <w:rFonts w:ascii="Arial" w:hAnsi="Arial" w:cs="Arial"/>
                <w:bCs/>
                <w:sz w:val="18"/>
                <w:szCs w:val="18"/>
              </w:rPr>
              <w:t>process</w:t>
            </w:r>
            <w:proofErr w:type="spellEnd"/>
            <w:r w:rsidRPr="003E3625">
              <w:rPr>
                <w:rFonts w:ascii="Arial" w:hAnsi="Arial" w:cs="Arial"/>
                <w:bCs/>
                <w:sz w:val="18"/>
                <w:szCs w:val="18"/>
              </w:rPr>
              <w:t xml:space="preserve"> </w:t>
            </w:r>
            <w:proofErr w:type="spellStart"/>
            <w:r w:rsidRPr="003E3625">
              <w:rPr>
                <w:rFonts w:ascii="Arial" w:hAnsi="Arial" w:cs="Arial"/>
                <w:bCs/>
                <w:sz w:val="18"/>
                <w:szCs w:val="18"/>
              </w:rPr>
              <w:t>optimization</w:t>
            </w:r>
            <w:proofErr w:type="spellEnd"/>
            <w:r w:rsidRPr="003E3625">
              <w:rPr>
                <w:rFonts w:ascii="Arial" w:hAnsi="Arial" w:cs="Arial"/>
                <w:bCs/>
                <w:sz w:val="18"/>
                <w:szCs w:val="18"/>
              </w:rPr>
              <w:t>)</w:t>
            </w:r>
          </w:p>
          <w:p w14:paraId="0AA222D2" w14:textId="299ADFD4" w:rsidR="00A80402" w:rsidRDefault="00A80402" w:rsidP="00A80402">
            <w:pPr>
              <w:jc w:val="both"/>
              <w:rPr>
                <w:rFonts w:ascii="Arial" w:hAnsi="Arial" w:cs="Arial"/>
                <w:bCs/>
                <w:sz w:val="18"/>
                <w:szCs w:val="18"/>
              </w:rPr>
            </w:pPr>
          </w:p>
          <w:p w14:paraId="02C6CBEC" w14:textId="72E42F6B" w:rsidR="00EA110E" w:rsidRDefault="00A80402" w:rsidP="00A80402">
            <w:pPr>
              <w:jc w:val="both"/>
              <w:rPr>
                <w:rFonts w:ascii="Arial" w:hAnsi="Arial" w:cs="Arial"/>
                <w:b/>
                <w:sz w:val="18"/>
                <w:szCs w:val="18"/>
              </w:rPr>
            </w:pPr>
            <w:r w:rsidRPr="00A80402">
              <w:rPr>
                <w:rFonts w:ascii="Arial" w:hAnsi="Arial" w:cs="Arial"/>
                <w:b/>
                <w:sz w:val="18"/>
                <w:szCs w:val="18"/>
              </w:rPr>
              <w:t>Rezultati aktivnosti će biti objedinjeni u jedan dokument pod nazivom Studija prihvatljivosti s ciljem dizajna i razvoja informacijskih sustava na lučkim područjima</w:t>
            </w:r>
            <w:r>
              <w:rPr>
                <w:rFonts w:ascii="Arial" w:hAnsi="Arial" w:cs="Arial"/>
                <w:b/>
                <w:sz w:val="18"/>
                <w:szCs w:val="18"/>
              </w:rPr>
              <w:t>.</w:t>
            </w:r>
          </w:p>
          <w:p w14:paraId="36FC2271" w14:textId="01C22B96" w:rsidR="00EA110E" w:rsidRDefault="00EA110E" w:rsidP="00A80402">
            <w:pPr>
              <w:jc w:val="both"/>
              <w:rPr>
                <w:rFonts w:ascii="Arial" w:hAnsi="Arial" w:cs="Arial"/>
                <w:b/>
                <w:sz w:val="18"/>
                <w:szCs w:val="18"/>
              </w:rPr>
            </w:pPr>
          </w:p>
          <w:p w14:paraId="110EC780" w14:textId="2BEF4794" w:rsidR="00EA110E" w:rsidRDefault="00CD545B" w:rsidP="00A80402">
            <w:pPr>
              <w:jc w:val="both"/>
              <w:rPr>
                <w:rFonts w:ascii="Arial" w:hAnsi="Arial" w:cs="Arial"/>
                <w:b/>
                <w:sz w:val="18"/>
                <w:szCs w:val="18"/>
              </w:rPr>
            </w:pPr>
            <w:r>
              <w:rPr>
                <w:rFonts w:ascii="Arial" w:hAnsi="Arial" w:cs="Arial"/>
                <w:b/>
                <w:sz w:val="18"/>
                <w:szCs w:val="18"/>
              </w:rPr>
              <w:t>Za potr</w:t>
            </w:r>
            <w:r w:rsidR="008C498C">
              <w:rPr>
                <w:rFonts w:ascii="Arial" w:hAnsi="Arial" w:cs="Arial"/>
                <w:b/>
                <w:sz w:val="18"/>
                <w:szCs w:val="18"/>
              </w:rPr>
              <w:t>e</w:t>
            </w:r>
            <w:r>
              <w:rPr>
                <w:rFonts w:ascii="Arial" w:hAnsi="Arial" w:cs="Arial"/>
                <w:b/>
                <w:sz w:val="18"/>
                <w:szCs w:val="18"/>
              </w:rPr>
              <w:t xml:space="preserve">be izrade studije potrebno je izvršiti potrebne </w:t>
            </w:r>
            <w:r w:rsidR="008C498C">
              <w:rPr>
                <w:rFonts w:ascii="Arial" w:hAnsi="Arial" w:cs="Arial"/>
                <w:b/>
                <w:sz w:val="18"/>
                <w:szCs w:val="18"/>
              </w:rPr>
              <w:t xml:space="preserve">radne sastanke s predstavnicima </w:t>
            </w:r>
            <w:proofErr w:type="spellStart"/>
            <w:r w:rsidR="003474EE">
              <w:rPr>
                <w:rFonts w:ascii="Arial" w:hAnsi="Arial" w:cs="Arial"/>
                <w:b/>
                <w:sz w:val="18"/>
                <w:szCs w:val="18"/>
              </w:rPr>
              <w:t>stakeholdera</w:t>
            </w:r>
            <w:proofErr w:type="spellEnd"/>
            <w:r w:rsidR="003474EE">
              <w:rPr>
                <w:rFonts w:ascii="Arial" w:hAnsi="Arial" w:cs="Arial"/>
                <w:b/>
                <w:sz w:val="18"/>
                <w:szCs w:val="18"/>
              </w:rPr>
              <w:t xml:space="preserve"> koji su prisutni na lučkom području s ciljem razvoja jedinstveno sučelja za razmjenu informacija i integraciju s postojećim informacijskim sustavima. Dinamika će se usuglasiti s Lučkom upravom Ploče.</w:t>
            </w:r>
          </w:p>
          <w:p w14:paraId="1599BDB4" w14:textId="77777777" w:rsidR="00693DE1" w:rsidRDefault="00693DE1" w:rsidP="00A80402">
            <w:pPr>
              <w:jc w:val="both"/>
              <w:rPr>
                <w:rFonts w:ascii="Arial" w:hAnsi="Arial" w:cs="Arial"/>
                <w:b/>
                <w:sz w:val="18"/>
                <w:szCs w:val="18"/>
              </w:rPr>
            </w:pPr>
          </w:p>
          <w:p w14:paraId="5B399CBF" w14:textId="01B23030" w:rsidR="00693DE1" w:rsidRPr="00A80402" w:rsidRDefault="00693DE1" w:rsidP="00A80402">
            <w:pPr>
              <w:jc w:val="both"/>
              <w:rPr>
                <w:rFonts w:ascii="Arial" w:hAnsi="Arial" w:cs="Arial"/>
                <w:b/>
                <w:sz w:val="18"/>
                <w:szCs w:val="18"/>
              </w:rPr>
            </w:pPr>
            <w:r>
              <w:rPr>
                <w:rFonts w:ascii="Arial" w:hAnsi="Arial" w:cs="Arial"/>
                <w:b/>
                <w:sz w:val="18"/>
                <w:szCs w:val="18"/>
              </w:rPr>
              <w:t>Dokument će sadržavati i tehničke preduvjete za daljnji razvoj lučkog informacijskog sustava.</w:t>
            </w:r>
          </w:p>
          <w:p w14:paraId="26BFC031" w14:textId="5E7A1774" w:rsidR="00FF5037" w:rsidRPr="00135050" w:rsidRDefault="00FF5037" w:rsidP="00135050">
            <w:pPr>
              <w:jc w:val="both"/>
              <w:rPr>
                <w:rFonts w:ascii="Arial" w:hAnsi="Arial" w:cs="Arial"/>
                <w:sz w:val="20"/>
                <w:szCs w:val="20"/>
              </w:rPr>
            </w:pPr>
          </w:p>
        </w:tc>
      </w:tr>
    </w:tbl>
    <w:p w14:paraId="2B5191CF" w14:textId="77777777" w:rsidR="00651166" w:rsidRPr="00765732" w:rsidRDefault="00651166" w:rsidP="00651166">
      <w:pPr>
        <w:rPr>
          <w:rFonts w:ascii="Arial" w:hAnsi="Arial" w:cs="Arial"/>
          <w:b/>
          <w:sz w:val="20"/>
          <w:szCs w:val="20"/>
        </w:rPr>
      </w:pPr>
    </w:p>
    <w:p w14:paraId="3E923E34" w14:textId="613B0370" w:rsidR="00135050" w:rsidRDefault="00135050">
      <w:pPr>
        <w:rPr>
          <w:rFonts w:ascii="Arial" w:hAnsi="Arial" w:cs="Arial"/>
          <w:sz w:val="18"/>
          <w:szCs w:val="18"/>
        </w:rPr>
      </w:pPr>
    </w:p>
    <w:p w14:paraId="743D0D40" w14:textId="77777777" w:rsidR="0011382A" w:rsidRPr="008F443E" w:rsidRDefault="0011382A" w:rsidP="002D1B49">
      <w:pPr>
        <w:autoSpaceDE w:val="0"/>
        <w:autoSpaceDN w:val="0"/>
        <w:adjustRightInd w:val="0"/>
        <w:jc w:val="both"/>
        <w:rPr>
          <w:rFonts w:ascii="Arial" w:hAnsi="Arial" w:cs="Arial"/>
          <w:sz w:val="18"/>
          <w:szCs w:val="18"/>
        </w:rPr>
      </w:pPr>
    </w:p>
    <w:tbl>
      <w:tblPr>
        <w:tblpPr w:leftFromText="180" w:rightFromText="180" w:vertAnchor="text" w:horzAnchor="margin" w:tblpY="272"/>
        <w:tblW w:w="9351"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421"/>
        <w:gridCol w:w="146"/>
        <w:gridCol w:w="567"/>
        <w:gridCol w:w="2128"/>
        <w:gridCol w:w="1269"/>
        <w:gridCol w:w="851"/>
        <w:gridCol w:w="992"/>
        <w:gridCol w:w="1418"/>
        <w:gridCol w:w="1559"/>
      </w:tblGrid>
      <w:tr w:rsidR="005B71AA" w:rsidRPr="000E2C2C" w14:paraId="2FFD65CC" w14:textId="77777777" w:rsidTr="00FF5037">
        <w:tc>
          <w:tcPr>
            <w:tcW w:w="421" w:type="dxa"/>
            <w:shd w:val="clear" w:color="auto" w:fill="BFBFBF" w:themeFill="background1" w:themeFillShade="BF"/>
          </w:tcPr>
          <w:p w14:paraId="3DE75184" w14:textId="77777777" w:rsidR="005B71AA" w:rsidRDefault="005B71AA" w:rsidP="00FF5037">
            <w:pPr>
              <w:jc w:val="center"/>
              <w:rPr>
                <w:rFonts w:ascii="Arial" w:hAnsi="Arial" w:cs="Arial"/>
                <w:b/>
                <w:bCs/>
                <w:sz w:val="16"/>
                <w:szCs w:val="16"/>
              </w:rPr>
            </w:pPr>
          </w:p>
          <w:p w14:paraId="0B6159A3" w14:textId="77777777" w:rsidR="005B71AA" w:rsidRDefault="005B71AA" w:rsidP="00FF5037">
            <w:pPr>
              <w:jc w:val="center"/>
              <w:rPr>
                <w:rFonts w:ascii="Arial" w:hAnsi="Arial" w:cs="Arial"/>
                <w:b/>
                <w:bCs/>
                <w:sz w:val="16"/>
                <w:szCs w:val="16"/>
              </w:rPr>
            </w:pPr>
            <w:r w:rsidRPr="0011382A">
              <w:rPr>
                <w:rFonts w:ascii="Arial" w:hAnsi="Arial" w:cs="Arial"/>
                <w:b/>
                <w:bCs/>
                <w:sz w:val="16"/>
                <w:szCs w:val="16"/>
              </w:rPr>
              <w:t>R. br.</w:t>
            </w:r>
          </w:p>
          <w:p w14:paraId="6389858E" w14:textId="30B8692E" w:rsidR="005B71AA" w:rsidRPr="0011382A" w:rsidRDefault="005B71AA" w:rsidP="00FF5037">
            <w:pPr>
              <w:jc w:val="center"/>
              <w:rPr>
                <w:rFonts w:ascii="Arial" w:hAnsi="Arial" w:cs="Arial"/>
                <w:b/>
                <w:bCs/>
                <w:sz w:val="16"/>
                <w:szCs w:val="16"/>
              </w:rPr>
            </w:pPr>
          </w:p>
        </w:tc>
        <w:tc>
          <w:tcPr>
            <w:tcW w:w="2841" w:type="dxa"/>
            <w:gridSpan w:val="3"/>
            <w:shd w:val="clear" w:color="auto" w:fill="BFBFBF" w:themeFill="background1" w:themeFillShade="BF"/>
          </w:tcPr>
          <w:p w14:paraId="2DA7CE92" w14:textId="77777777" w:rsidR="005B71AA" w:rsidRDefault="005B71AA" w:rsidP="00FF5037">
            <w:pPr>
              <w:jc w:val="center"/>
              <w:rPr>
                <w:rFonts w:ascii="Arial" w:hAnsi="Arial" w:cs="Arial"/>
                <w:b/>
                <w:bCs/>
                <w:sz w:val="16"/>
                <w:szCs w:val="16"/>
              </w:rPr>
            </w:pPr>
          </w:p>
          <w:p w14:paraId="4FBA4538" w14:textId="77777777" w:rsidR="005B71AA" w:rsidRDefault="005B71AA" w:rsidP="00FF5037">
            <w:pPr>
              <w:jc w:val="center"/>
              <w:rPr>
                <w:rFonts w:ascii="Arial" w:hAnsi="Arial" w:cs="Arial"/>
                <w:b/>
                <w:bCs/>
                <w:sz w:val="16"/>
                <w:szCs w:val="16"/>
              </w:rPr>
            </w:pPr>
            <w:r w:rsidRPr="0011382A">
              <w:rPr>
                <w:rFonts w:ascii="Arial" w:hAnsi="Arial" w:cs="Arial"/>
                <w:b/>
                <w:bCs/>
                <w:sz w:val="16"/>
                <w:szCs w:val="16"/>
              </w:rPr>
              <w:t xml:space="preserve">Naziv i opis </w:t>
            </w:r>
          </w:p>
          <w:p w14:paraId="2DD57B1E" w14:textId="501CC812" w:rsidR="005B71AA" w:rsidRPr="0011382A" w:rsidRDefault="005B71AA" w:rsidP="00FF5037">
            <w:pPr>
              <w:jc w:val="center"/>
              <w:rPr>
                <w:rFonts w:ascii="Arial" w:hAnsi="Arial" w:cs="Arial"/>
                <w:b/>
                <w:bCs/>
                <w:sz w:val="16"/>
                <w:szCs w:val="16"/>
              </w:rPr>
            </w:pPr>
            <w:r>
              <w:rPr>
                <w:rFonts w:ascii="Arial" w:hAnsi="Arial" w:cs="Arial"/>
                <w:b/>
                <w:bCs/>
                <w:sz w:val="16"/>
                <w:szCs w:val="16"/>
              </w:rPr>
              <w:t>Artikla/Usluga</w:t>
            </w:r>
          </w:p>
        </w:tc>
        <w:tc>
          <w:tcPr>
            <w:tcW w:w="1269" w:type="dxa"/>
            <w:shd w:val="clear" w:color="auto" w:fill="BFBFBF" w:themeFill="background1" w:themeFillShade="BF"/>
          </w:tcPr>
          <w:p w14:paraId="3E5BFE30" w14:textId="77777777" w:rsidR="005B71AA" w:rsidRDefault="005B71AA" w:rsidP="00FF5037">
            <w:pPr>
              <w:jc w:val="center"/>
              <w:rPr>
                <w:rFonts w:ascii="Arial" w:hAnsi="Arial" w:cs="Arial"/>
                <w:b/>
                <w:bCs/>
                <w:sz w:val="16"/>
                <w:szCs w:val="16"/>
              </w:rPr>
            </w:pPr>
          </w:p>
          <w:p w14:paraId="16EEDF01" w14:textId="77777777" w:rsidR="005B71AA" w:rsidRPr="005B71AA" w:rsidRDefault="005B71AA" w:rsidP="00FF5037">
            <w:pPr>
              <w:jc w:val="center"/>
              <w:rPr>
                <w:rFonts w:ascii="Arial" w:hAnsi="Arial" w:cs="Arial"/>
                <w:b/>
                <w:bCs/>
                <w:sz w:val="16"/>
                <w:szCs w:val="16"/>
              </w:rPr>
            </w:pPr>
            <w:r w:rsidRPr="005B71AA">
              <w:rPr>
                <w:rFonts w:ascii="Arial" w:hAnsi="Arial" w:cs="Arial"/>
                <w:b/>
                <w:bCs/>
                <w:sz w:val="16"/>
                <w:szCs w:val="16"/>
              </w:rPr>
              <w:t xml:space="preserve">Jednakovrijedan </w:t>
            </w:r>
          </w:p>
          <w:p w14:paraId="4E5D1B7B" w14:textId="3B500C2E" w:rsidR="005B71AA" w:rsidRPr="005B71AA" w:rsidRDefault="005B71AA" w:rsidP="00FF5037">
            <w:pPr>
              <w:jc w:val="center"/>
              <w:rPr>
                <w:rFonts w:ascii="Arial" w:hAnsi="Arial" w:cs="Arial"/>
                <w:b/>
                <w:bCs/>
                <w:sz w:val="16"/>
                <w:szCs w:val="16"/>
              </w:rPr>
            </w:pPr>
            <w:r w:rsidRPr="005B71AA">
              <w:rPr>
                <w:rFonts w:ascii="Arial" w:hAnsi="Arial" w:cs="Arial"/>
                <w:b/>
                <w:bCs/>
                <w:sz w:val="16"/>
                <w:szCs w:val="16"/>
              </w:rPr>
              <w:t>Artikl/Usluga</w:t>
            </w:r>
          </w:p>
          <w:p w14:paraId="201135CD" w14:textId="6A335552" w:rsidR="005B71AA" w:rsidRDefault="005B71AA" w:rsidP="00FF5037">
            <w:pPr>
              <w:jc w:val="center"/>
              <w:rPr>
                <w:rFonts w:ascii="Arial" w:hAnsi="Arial" w:cs="Arial"/>
                <w:b/>
                <w:bCs/>
                <w:sz w:val="16"/>
                <w:szCs w:val="16"/>
              </w:rPr>
            </w:pPr>
          </w:p>
        </w:tc>
        <w:tc>
          <w:tcPr>
            <w:tcW w:w="851" w:type="dxa"/>
            <w:shd w:val="clear" w:color="auto" w:fill="BFBFBF" w:themeFill="background1" w:themeFillShade="BF"/>
          </w:tcPr>
          <w:p w14:paraId="71C803C1" w14:textId="77777777" w:rsidR="005B71AA" w:rsidRDefault="005B71AA" w:rsidP="00FF5037">
            <w:pPr>
              <w:jc w:val="center"/>
              <w:rPr>
                <w:rFonts w:ascii="Cambria" w:hAnsi="Cambria"/>
                <w:b/>
                <w:bCs/>
                <w:color w:val="000000"/>
                <w:sz w:val="20"/>
                <w:szCs w:val="20"/>
              </w:rPr>
            </w:pPr>
            <w:r>
              <w:rPr>
                <w:rFonts w:ascii="Cambria" w:hAnsi="Cambria"/>
                <w:b/>
                <w:bCs/>
                <w:color w:val="000000"/>
                <w:sz w:val="20"/>
                <w:szCs w:val="20"/>
              </w:rPr>
              <w:t xml:space="preserve"> </w:t>
            </w:r>
          </w:p>
          <w:p w14:paraId="1332936C" w14:textId="6E37CA7C" w:rsidR="005B71AA" w:rsidRPr="005B71AA" w:rsidRDefault="006C4A38" w:rsidP="00FF5037">
            <w:pPr>
              <w:jc w:val="center"/>
              <w:rPr>
                <w:rFonts w:ascii="Cambria" w:hAnsi="Cambria"/>
                <w:b/>
                <w:bCs/>
                <w:color w:val="000000"/>
                <w:sz w:val="20"/>
                <w:szCs w:val="20"/>
              </w:rPr>
            </w:pPr>
            <w:r>
              <w:rPr>
                <w:rFonts w:ascii="Arial" w:hAnsi="Arial" w:cs="Arial"/>
                <w:b/>
                <w:bCs/>
                <w:color w:val="000000"/>
                <w:sz w:val="16"/>
                <w:szCs w:val="16"/>
              </w:rPr>
              <w:t>Količina</w:t>
            </w:r>
          </w:p>
          <w:p w14:paraId="05F28972" w14:textId="6A427941" w:rsidR="005B71AA" w:rsidRPr="00ED6AFD" w:rsidRDefault="005B71AA" w:rsidP="00FF5037">
            <w:pPr>
              <w:jc w:val="center"/>
              <w:rPr>
                <w:rFonts w:ascii="Arial" w:hAnsi="Arial" w:cs="Arial"/>
                <w:b/>
                <w:bCs/>
                <w:sz w:val="16"/>
                <w:szCs w:val="16"/>
              </w:rPr>
            </w:pPr>
          </w:p>
        </w:tc>
        <w:tc>
          <w:tcPr>
            <w:tcW w:w="992" w:type="dxa"/>
            <w:shd w:val="clear" w:color="auto" w:fill="BFBFBF" w:themeFill="background1" w:themeFillShade="BF"/>
          </w:tcPr>
          <w:p w14:paraId="71FA1C94" w14:textId="78BF972F" w:rsidR="005B71AA" w:rsidRDefault="005B71AA" w:rsidP="00FF5037">
            <w:pPr>
              <w:jc w:val="center"/>
              <w:rPr>
                <w:rFonts w:ascii="Arial" w:hAnsi="Arial" w:cs="Arial"/>
                <w:b/>
                <w:bCs/>
                <w:sz w:val="16"/>
                <w:szCs w:val="16"/>
              </w:rPr>
            </w:pPr>
          </w:p>
          <w:p w14:paraId="29C94907" w14:textId="77777777" w:rsidR="005B71AA" w:rsidRDefault="005B71AA" w:rsidP="00FF5037">
            <w:pPr>
              <w:jc w:val="center"/>
              <w:rPr>
                <w:rFonts w:ascii="Arial" w:hAnsi="Arial" w:cs="Arial"/>
                <w:b/>
                <w:bCs/>
                <w:sz w:val="16"/>
                <w:szCs w:val="16"/>
              </w:rPr>
            </w:pPr>
          </w:p>
          <w:p w14:paraId="7FAC85A2" w14:textId="6D5FE87C" w:rsidR="005B71AA" w:rsidRDefault="005B71AA" w:rsidP="00FF5037">
            <w:pPr>
              <w:jc w:val="center"/>
              <w:rPr>
                <w:rFonts w:ascii="Arial" w:hAnsi="Arial" w:cs="Arial"/>
                <w:b/>
                <w:bCs/>
                <w:sz w:val="16"/>
                <w:szCs w:val="16"/>
              </w:rPr>
            </w:pPr>
            <w:r>
              <w:rPr>
                <w:rFonts w:ascii="Arial" w:hAnsi="Arial" w:cs="Arial"/>
                <w:b/>
                <w:bCs/>
                <w:sz w:val="16"/>
                <w:szCs w:val="16"/>
              </w:rPr>
              <w:t>JM</w:t>
            </w:r>
          </w:p>
          <w:p w14:paraId="1366DD8D" w14:textId="0458802F" w:rsidR="006C4A38" w:rsidRDefault="006C4A38" w:rsidP="00FF5037">
            <w:pPr>
              <w:jc w:val="center"/>
              <w:rPr>
                <w:rFonts w:ascii="Arial" w:hAnsi="Arial" w:cs="Arial"/>
                <w:b/>
                <w:bCs/>
                <w:sz w:val="16"/>
                <w:szCs w:val="16"/>
              </w:rPr>
            </w:pPr>
            <w:r>
              <w:rPr>
                <w:rFonts w:ascii="Arial" w:hAnsi="Arial" w:cs="Arial"/>
                <w:b/>
                <w:bCs/>
                <w:sz w:val="16"/>
                <w:szCs w:val="16"/>
              </w:rPr>
              <w:t>(č/d)</w:t>
            </w:r>
          </w:p>
          <w:p w14:paraId="71E10244" w14:textId="188FA266" w:rsidR="005B71AA" w:rsidRPr="0011382A" w:rsidRDefault="005B71AA" w:rsidP="00FF5037">
            <w:pPr>
              <w:jc w:val="center"/>
              <w:rPr>
                <w:rFonts w:ascii="Arial" w:hAnsi="Arial" w:cs="Arial"/>
                <w:b/>
                <w:bCs/>
                <w:sz w:val="16"/>
                <w:szCs w:val="16"/>
              </w:rPr>
            </w:pPr>
          </w:p>
        </w:tc>
        <w:tc>
          <w:tcPr>
            <w:tcW w:w="1418" w:type="dxa"/>
            <w:shd w:val="clear" w:color="auto" w:fill="BFBFBF" w:themeFill="background1" w:themeFillShade="BF"/>
          </w:tcPr>
          <w:p w14:paraId="642BF019" w14:textId="77777777" w:rsidR="005B71AA" w:rsidRDefault="005B71AA" w:rsidP="00FF5037">
            <w:pPr>
              <w:jc w:val="center"/>
              <w:rPr>
                <w:rFonts w:ascii="Arial" w:hAnsi="Arial" w:cs="Arial"/>
                <w:b/>
                <w:bCs/>
                <w:sz w:val="16"/>
                <w:szCs w:val="16"/>
              </w:rPr>
            </w:pPr>
          </w:p>
          <w:p w14:paraId="6728F753" w14:textId="77777777" w:rsidR="005B71AA" w:rsidRPr="0011382A" w:rsidRDefault="005B71AA" w:rsidP="00FF5037">
            <w:pPr>
              <w:jc w:val="center"/>
              <w:rPr>
                <w:rFonts w:ascii="Arial" w:hAnsi="Arial" w:cs="Arial"/>
                <w:b/>
                <w:bCs/>
                <w:sz w:val="16"/>
                <w:szCs w:val="16"/>
              </w:rPr>
            </w:pPr>
            <w:r w:rsidRPr="0011382A">
              <w:rPr>
                <w:rFonts w:ascii="Arial" w:hAnsi="Arial" w:cs="Arial"/>
                <w:b/>
                <w:bCs/>
                <w:sz w:val="16"/>
                <w:szCs w:val="16"/>
              </w:rPr>
              <w:t>Jedinična cijena</w:t>
            </w:r>
          </w:p>
          <w:p w14:paraId="0DBBF8F8" w14:textId="77777777" w:rsidR="005B71AA" w:rsidRDefault="005B71AA" w:rsidP="00FF5037">
            <w:pPr>
              <w:jc w:val="center"/>
              <w:rPr>
                <w:rFonts w:ascii="Arial" w:hAnsi="Arial" w:cs="Arial"/>
                <w:bCs/>
                <w:sz w:val="16"/>
                <w:szCs w:val="16"/>
              </w:rPr>
            </w:pPr>
            <w:r w:rsidRPr="0011382A">
              <w:rPr>
                <w:rFonts w:ascii="Arial" w:hAnsi="Arial" w:cs="Arial"/>
                <w:bCs/>
                <w:sz w:val="16"/>
                <w:szCs w:val="16"/>
              </w:rPr>
              <w:t>(kn bez PDV)</w:t>
            </w:r>
          </w:p>
          <w:p w14:paraId="29A50B5D" w14:textId="77777777" w:rsidR="005B71AA" w:rsidRPr="0011382A" w:rsidRDefault="005B71AA" w:rsidP="00FF5037">
            <w:pPr>
              <w:jc w:val="center"/>
              <w:rPr>
                <w:rFonts w:ascii="Arial" w:hAnsi="Arial" w:cs="Arial"/>
                <w:bCs/>
                <w:sz w:val="16"/>
                <w:szCs w:val="16"/>
              </w:rPr>
            </w:pPr>
          </w:p>
        </w:tc>
        <w:tc>
          <w:tcPr>
            <w:tcW w:w="1559" w:type="dxa"/>
            <w:shd w:val="clear" w:color="auto" w:fill="BFBFBF" w:themeFill="background1" w:themeFillShade="BF"/>
          </w:tcPr>
          <w:p w14:paraId="7F4AE7B4" w14:textId="77777777" w:rsidR="005B71AA" w:rsidRDefault="005B71AA" w:rsidP="00FF5037">
            <w:pPr>
              <w:jc w:val="center"/>
              <w:rPr>
                <w:rFonts w:ascii="Arial" w:hAnsi="Arial" w:cs="Arial"/>
                <w:b/>
                <w:bCs/>
                <w:sz w:val="16"/>
                <w:szCs w:val="16"/>
              </w:rPr>
            </w:pPr>
          </w:p>
          <w:p w14:paraId="3BB1AAF4" w14:textId="77777777" w:rsidR="005B71AA" w:rsidRPr="0011382A" w:rsidRDefault="005B71AA" w:rsidP="00FF5037">
            <w:pPr>
              <w:jc w:val="center"/>
              <w:rPr>
                <w:rFonts w:ascii="Arial" w:hAnsi="Arial" w:cs="Arial"/>
                <w:b/>
                <w:bCs/>
                <w:sz w:val="16"/>
                <w:szCs w:val="16"/>
              </w:rPr>
            </w:pPr>
            <w:r w:rsidRPr="0011382A">
              <w:rPr>
                <w:rFonts w:ascii="Arial" w:hAnsi="Arial" w:cs="Arial"/>
                <w:b/>
                <w:bCs/>
                <w:sz w:val="16"/>
                <w:szCs w:val="16"/>
              </w:rPr>
              <w:t xml:space="preserve">Ukupna cijena stavke </w:t>
            </w:r>
          </w:p>
          <w:p w14:paraId="29F82703" w14:textId="77777777" w:rsidR="005B71AA" w:rsidRPr="0011382A" w:rsidRDefault="005B71AA" w:rsidP="00FF5037">
            <w:pPr>
              <w:jc w:val="center"/>
              <w:rPr>
                <w:rFonts w:ascii="Arial" w:hAnsi="Arial" w:cs="Arial"/>
                <w:bCs/>
                <w:sz w:val="16"/>
                <w:szCs w:val="16"/>
              </w:rPr>
            </w:pPr>
            <w:r w:rsidRPr="0011382A">
              <w:rPr>
                <w:rFonts w:ascii="Arial" w:hAnsi="Arial" w:cs="Arial"/>
                <w:bCs/>
                <w:sz w:val="16"/>
                <w:szCs w:val="16"/>
              </w:rPr>
              <w:t>(kn s PDV)</w:t>
            </w:r>
          </w:p>
        </w:tc>
      </w:tr>
      <w:tr w:rsidR="005B71AA" w:rsidRPr="000E2C2C" w14:paraId="21EBFE9E" w14:textId="77777777" w:rsidTr="00FF5037">
        <w:tc>
          <w:tcPr>
            <w:tcW w:w="421" w:type="dxa"/>
            <w:shd w:val="clear" w:color="auto" w:fill="F2F2F2" w:themeFill="background1" w:themeFillShade="F2"/>
          </w:tcPr>
          <w:p w14:paraId="2737166E" w14:textId="64F41EB7" w:rsidR="005B71AA" w:rsidRPr="0011382A" w:rsidRDefault="005B71AA" w:rsidP="00FF5037">
            <w:pPr>
              <w:jc w:val="center"/>
              <w:rPr>
                <w:rFonts w:ascii="Arial" w:hAnsi="Arial" w:cs="Arial"/>
                <w:bCs/>
                <w:sz w:val="16"/>
                <w:szCs w:val="16"/>
              </w:rPr>
            </w:pPr>
            <w:r w:rsidRPr="0011382A">
              <w:rPr>
                <w:rFonts w:ascii="Arial" w:hAnsi="Arial" w:cs="Arial"/>
                <w:bCs/>
                <w:sz w:val="16"/>
                <w:szCs w:val="16"/>
              </w:rPr>
              <w:t>0</w:t>
            </w:r>
          </w:p>
        </w:tc>
        <w:tc>
          <w:tcPr>
            <w:tcW w:w="2841" w:type="dxa"/>
            <w:gridSpan w:val="3"/>
            <w:shd w:val="clear" w:color="auto" w:fill="F2F2F2" w:themeFill="background1" w:themeFillShade="F2"/>
          </w:tcPr>
          <w:p w14:paraId="07645334" w14:textId="77777777" w:rsidR="005B71AA" w:rsidRPr="0011382A" w:rsidRDefault="005B71AA" w:rsidP="00FF5037">
            <w:pPr>
              <w:jc w:val="center"/>
              <w:rPr>
                <w:rFonts w:ascii="Arial" w:hAnsi="Arial" w:cs="Arial"/>
                <w:bCs/>
                <w:sz w:val="16"/>
                <w:szCs w:val="16"/>
              </w:rPr>
            </w:pPr>
            <w:r w:rsidRPr="0011382A">
              <w:rPr>
                <w:rFonts w:ascii="Arial" w:hAnsi="Arial" w:cs="Arial"/>
                <w:bCs/>
                <w:sz w:val="16"/>
                <w:szCs w:val="16"/>
              </w:rPr>
              <w:t>1</w:t>
            </w:r>
          </w:p>
        </w:tc>
        <w:tc>
          <w:tcPr>
            <w:tcW w:w="1269" w:type="dxa"/>
            <w:shd w:val="clear" w:color="auto" w:fill="F2F2F2" w:themeFill="background1" w:themeFillShade="F2"/>
          </w:tcPr>
          <w:p w14:paraId="68E6DB55" w14:textId="43212899" w:rsidR="005B71AA" w:rsidRPr="0011382A" w:rsidRDefault="005B71AA" w:rsidP="00FF5037">
            <w:pPr>
              <w:jc w:val="center"/>
              <w:rPr>
                <w:rFonts w:ascii="Arial" w:hAnsi="Arial" w:cs="Arial"/>
                <w:bCs/>
                <w:sz w:val="16"/>
                <w:szCs w:val="16"/>
              </w:rPr>
            </w:pPr>
            <w:r>
              <w:rPr>
                <w:rFonts w:ascii="Arial" w:hAnsi="Arial" w:cs="Arial"/>
                <w:bCs/>
                <w:sz w:val="16"/>
                <w:szCs w:val="16"/>
              </w:rPr>
              <w:t>2</w:t>
            </w:r>
          </w:p>
        </w:tc>
        <w:tc>
          <w:tcPr>
            <w:tcW w:w="851" w:type="dxa"/>
            <w:shd w:val="clear" w:color="auto" w:fill="F2F2F2" w:themeFill="background1" w:themeFillShade="F2"/>
          </w:tcPr>
          <w:p w14:paraId="31F38C0A" w14:textId="6A1F3E43" w:rsidR="005B71AA" w:rsidRPr="0011382A" w:rsidRDefault="005B71AA" w:rsidP="00FF5037">
            <w:pPr>
              <w:jc w:val="center"/>
              <w:rPr>
                <w:rFonts w:ascii="Arial" w:hAnsi="Arial" w:cs="Arial"/>
                <w:bCs/>
                <w:sz w:val="16"/>
                <w:szCs w:val="16"/>
              </w:rPr>
            </w:pPr>
            <w:r>
              <w:rPr>
                <w:rFonts w:ascii="Arial" w:hAnsi="Arial" w:cs="Arial"/>
                <w:bCs/>
                <w:sz w:val="16"/>
                <w:szCs w:val="16"/>
              </w:rPr>
              <w:t>3</w:t>
            </w:r>
          </w:p>
        </w:tc>
        <w:tc>
          <w:tcPr>
            <w:tcW w:w="992" w:type="dxa"/>
            <w:shd w:val="clear" w:color="auto" w:fill="F2F2F2" w:themeFill="background1" w:themeFillShade="F2"/>
          </w:tcPr>
          <w:p w14:paraId="2ED8B22E" w14:textId="06910FF9" w:rsidR="005B71AA" w:rsidRPr="0011382A" w:rsidRDefault="005B71AA" w:rsidP="00FF5037">
            <w:pPr>
              <w:jc w:val="center"/>
              <w:rPr>
                <w:rFonts w:ascii="Arial" w:hAnsi="Arial" w:cs="Arial"/>
                <w:bCs/>
                <w:sz w:val="16"/>
                <w:szCs w:val="16"/>
              </w:rPr>
            </w:pPr>
            <w:r>
              <w:rPr>
                <w:rFonts w:ascii="Arial" w:hAnsi="Arial" w:cs="Arial"/>
                <w:bCs/>
                <w:sz w:val="16"/>
                <w:szCs w:val="16"/>
              </w:rPr>
              <w:t>4</w:t>
            </w:r>
          </w:p>
        </w:tc>
        <w:tc>
          <w:tcPr>
            <w:tcW w:w="1418" w:type="dxa"/>
            <w:shd w:val="clear" w:color="auto" w:fill="F2F2F2" w:themeFill="background1" w:themeFillShade="F2"/>
          </w:tcPr>
          <w:p w14:paraId="702F84FB" w14:textId="77777777" w:rsidR="005B71AA" w:rsidRPr="0011382A" w:rsidRDefault="005B71AA" w:rsidP="00FF5037">
            <w:pPr>
              <w:jc w:val="center"/>
              <w:rPr>
                <w:rFonts w:ascii="Arial" w:hAnsi="Arial" w:cs="Arial"/>
                <w:bCs/>
                <w:sz w:val="16"/>
                <w:szCs w:val="16"/>
              </w:rPr>
            </w:pPr>
            <w:r w:rsidRPr="0011382A">
              <w:rPr>
                <w:rFonts w:ascii="Arial" w:hAnsi="Arial" w:cs="Arial"/>
                <w:bCs/>
                <w:sz w:val="16"/>
                <w:szCs w:val="16"/>
              </w:rPr>
              <w:t xml:space="preserve">5 </w:t>
            </w:r>
          </w:p>
        </w:tc>
        <w:tc>
          <w:tcPr>
            <w:tcW w:w="1559" w:type="dxa"/>
            <w:shd w:val="clear" w:color="auto" w:fill="F2F2F2" w:themeFill="background1" w:themeFillShade="F2"/>
          </w:tcPr>
          <w:p w14:paraId="6A0D791B" w14:textId="3E4085C0" w:rsidR="005B71AA" w:rsidRPr="0011382A" w:rsidRDefault="005B71AA" w:rsidP="00FF5037">
            <w:pPr>
              <w:jc w:val="center"/>
              <w:rPr>
                <w:rFonts w:ascii="Arial" w:hAnsi="Arial" w:cs="Arial"/>
                <w:bCs/>
                <w:sz w:val="16"/>
                <w:szCs w:val="16"/>
              </w:rPr>
            </w:pPr>
            <w:r w:rsidRPr="0011382A">
              <w:rPr>
                <w:rFonts w:ascii="Arial" w:hAnsi="Arial" w:cs="Arial"/>
                <w:bCs/>
                <w:sz w:val="16"/>
                <w:szCs w:val="16"/>
              </w:rPr>
              <w:t xml:space="preserve">6 = </w:t>
            </w:r>
            <w:r>
              <w:rPr>
                <w:rFonts w:ascii="Arial" w:hAnsi="Arial" w:cs="Arial"/>
                <w:bCs/>
                <w:sz w:val="16"/>
                <w:szCs w:val="16"/>
              </w:rPr>
              <w:t>3</w:t>
            </w:r>
            <w:r w:rsidRPr="0011382A">
              <w:rPr>
                <w:rFonts w:ascii="Arial" w:hAnsi="Arial" w:cs="Arial"/>
                <w:bCs/>
                <w:sz w:val="16"/>
                <w:szCs w:val="16"/>
              </w:rPr>
              <w:t xml:space="preserve"> x 5</w:t>
            </w:r>
          </w:p>
        </w:tc>
      </w:tr>
      <w:tr w:rsidR="00BE1FB5" w:rsidRPr="000E2C2C" w14:paraId="56F0CC15" w14:textId="77777777" w:rsidTr="00FF5037">
        <w:tc>
          <w:tcPr>
            <w:tcW w:w="421" w:type="dxa"/>
          </w:tcPr>
          <w:p w14:paraId="36BE97B5" w14:textId="77777777" w:rsidR="00BE1FB5" w:rsidRPr="0094399B" w:rsidRDefault="00BE1FB5" w:rsidP="00FF5037">
            <w:pPr>
              <w:jc w:val="center"/>
              <w:rPr>
                <w:rFonts w:ascii="Arial" w:hAnsi="Arial" w:cs="Arial"/>
                <w:bCs/>
                <w:sz w:val="16"/>
                <w:szCs w:val="16"/>
              </w:rPr>
            </w:pPr>
            <w:r w:rsidRPr="0094399B">
              <w:rPr>
                <w:rFonts w:ascii="Arial" w:hAnsi="Arial" w:cs="Arial"/>
                <w:bCs/>
                <w:sz w:val="16"/>
                <w:szCs w:val="16"/>
              </w:rPr>
              <w:t>1.</w:t>
            </w:r>
          </w:p>
          <w:p w14:paraId="7593A5E6" w14:textId="48CED112" w:rsidR="00BE1FB5" w:rsidRPr="0094399B" w:rsidRDefault="00BE1FB5" w:rsidP="00FF5037">
            <w:pPr>
              <w:jc w:val="center"/>
              <w:rPr>
                <w:rFonts w:ascii="Arial" w:hAnsi="Arial" w:cs="Arial"/>
                <w:bCs/>
                <w:sz w:val="16"/>
                <w:szCs w:val="16"/>
              </w:rPr>
            </w:pPr>
          </w:p>
        </w:tc>
        <w:tc>
          <w:tcPr>
            <w:tcW w:w="2841" w:type="dxa"/>
            <w:gridSpan w:val="3"/>
          </w:tcPr>
          <w:p w14:paraId="43088B95" w14:textId="77777777" w:rsidR="00BE1FB5" w:rsidRDefault="00A80402" w:rsidP="00FF5037">
            <w:pPr>
              <w:rPr>
                <w:rFonts w:ascii="Arial" w:hAnsi="Arial" w:cs="Arial"/>
                <w:color w:val="000000"/>
                <w:sz w:val="18"/>
                <w:szCs w:val="18"/>
              </w:rPr>
            </w:pPr>
            <w:r>
              <w:rPr>
                <w:rFonts w:ascii="Arial" w:hAnsi="Arial" w:cs="Arial"/>
                <w:color w:val="000000"/>
                <w:sz w:val="18"/>
                <w:szCs w:val="18"/>
              </w:rPr>
              <w:t>Iz</w:t>
            </w:r>
            <w:r w:rsidR="00287D0A">
              <w:rPr>
                <w:rFonts w:ascii="Arial" w:hAnsi="Arial" w:cs="Arial"/>
                <w:color w:val="000000"/>
                <w:sz w:val="18"/>
                <w:szCs w:val="18"/>
              </w:rPr>
              <w:t xml:space="preserve">rada dokumenta Studije </w:t>
            </w:r>
            <w:r w:rsidRPr="00A80402">
              <w:rPr>
                <w:rFonts w:ascii="Arial" w:hAnsi="Arial" w:cs="Arial"/>
                <w:color w:val="000000"/>
                <w:sz w:val="18"/>
                <w:szCs w:val="18"/>
              </w:rPr>
              <w:t>prihvatljivosti s ciljem dizajna i razvoja informacijskih sustava na lučkim područjima</w:t>
            </w:r>
          </w:p>
          <w:p w14:paraId="5C314B35" w14:textId="6B17D484" w:rsidR="00287D0A" w:rsidRPr="00ED6AFD" w:rsidRDefault="00287D0A" w:rsidP="00FF5037">
            <w:pPr>
              <w:rPr>
                <w:rFonts w:ascii="Arial" w:hAnsi="Arial" w:cs="Arial"/>
                <w:bCs/>
                <w:sz w:val="18"/>
                <w:szCs w:val="18"/>
              </w:rPr>
            </w:pPr>
            <w:r>
              <w:rPr>
                <w:rFonts w:ascii="Arial" w:hAnsi="Arial" w:cs="Arial"/>
                <w:color w:val="000000"/>
                <w:sz w:val="18"/>
                <w:szCs w:val="18"/>
              </w:rPr>
              <w:t xml:space="preserve">(Aktivnost D.3.5.6 i </w:t>
            </w:r>
            <w:r w:rsidR="00A82677">
              <w:rPr>
                <w:rFonts w:ascii="Arial" w:hAnsi="Arial" w:cs="Arial"/>
                <w:color w:val="000000"/>
                <w:sz w:val="18"/>
                <w:szCs w:val="18"/>
              </w:rPr>
              <w:t>D.3.7.6)</w:t>
            </w:r>
          </w:p>
        </w:tc>
        <w:tc>
          <w:tcPr>
            <w:tcW w:w="1269" w:type="dxa"/>
          </w:tcPr>
          <w:p w14:paraId="4522024C" w14:textId="77777777" w:rsidR="00BE1FB5" w:rsidRPr="0094399B" w:rsidRDefault="00BE1FB5" w:rsidP="00FF5037">
            <w:pPr>
              <w:jc w:val="center"/>
              <w:rPr>
                <w:rFonts w:ascii="Arial" w:hAnsi="Arial" w:cs="Arial"/>
                <w:bCs/>
                <w:sz w:val="16"/>
                <w:szCs w:val="16"/>
              </w:rPr>
            </w:pPr>
          </w:p>
        </w:tc>
        <w:tc>
          <w:tcPr>
            <w:tcW w:w="851" w:type="dxa"/>
            <w:shd w:val="clear" w:color="auto" w:fill="auto"/>
          </w:tcPr>
          <w:p w14:paraId="657B60CE" w14:textId="41506F7E" w:rsidR="00BE1FB5" w:rsidRPr="008F443E" w:rsidRDefault="00AC33DC" w:rsidP="00FF5037">
            <w:pPr>
              <w:jc w:val="center"/>
              <w:rPr>
                <w:rFonts w:ascii="Arial" w:hAnsi="Arial" w:cs="Arial"/>
                <w:bCs/>
                <w:sz w:val="16"/>
                <w:szCs w:val="16"/>
                <w:highlight w:val="lightGray"/>
              </w:rPr>
            </w:pPr>
            <w:r>
              <w:rPr>
                <w:rFonts w:ascii="Arial" w:hAnsi="Arial" w:cs="Arial"/>
                <w:bCs/>
                <w:sz w:val="16"/>
                <w:szCs w:val="16"/>
                <w:highlight w:val="lightGray"/>
              </w:rPr>
              <w:t>1</w:t>
            </w:r>
          </w:p>
        </w:tc>
        <w:tc>
          <w:tcPr>
            <w:tcW w:w="992" w:type="dxa"/>
          </w:tcPr>
          <w:p w14:paraId="6A1F25AA" w14:textId="4DDB8934" w:rsidR="00BE1FB5" w:rsidRPr="0094399B" w:rsidRDefault="00AC33DC" w:rsidP="00FF5037">
            <w:pPr>
              <w:jc w:val="center"/>
              <w:rPr>
                <w:rFonts w:ascii="Arial" w:hAnsi="Arial" w:cs="Arial"/>
                <w:bCs/>
                <w:sz w:val="16"/>
                <w:szCs w:val="16"/>
              </w:rPr>
            </w:pPr>
            <w:r>
              <w:rPr>
                <w:rFonts w:ascii="Arial" w:hAnsi="Arial" w:cs="Arial"/>
                <w:bCs/>
                <w:sz w:val="16"/>
                <w:szCs w:val="16"/>
              </w:rPr>
              <w:t>Kom</w:t>
            </w:r>
          </w:p>
        </w:tc>
        <w:tc>
          <w:tcPr>
            <w:tcW w:w="1418" w:type="dxa"/>
          </w:tcPr>
          <w:p w14:paraId="17C7697C" w14:textId="77777777" w:rsidR="00BE1FB5" w:rsidRPr="0094399B" w:rsidRDefault="00BE1FB5" w:rsidP="00FF5037">
            <w:pPr>
              <w:jc w:val="center"/>
              <w:rPr>
                <w:rFonts w:ascii="Arial" w:hAnsi="Arial" w:cs="Arial"/>
                <w:bCs/>
                <w:sz w:val="16"/>
                <w:szCs w:val="16"/>
              </w:rPr>
            </w:pPr>
          </w:p>
        </w:tc>
        <w:tc>
          <w:tcPr>
            <w:tcW w:w="1559" w:type="dxa"/>
          </w:tcPr>
          <w:p w14:paraId="582678B0" w14:textId="77777777" w:rsidR="00BE1FB5" w:rsidRPr="0094399B" w:rsidRDefault="00BE1FB5" w:rsidP="00FF5037">
            <w:pPr>
              <w:jc w:val="center"/>
              <w:rPr>
                <w:rFonts w:ascii="Arial" w:hAnsi="Arial" w:cs="Arial"/>
                <w:bCs/>
                <w:sz w:val="16"/>
                <w:szCs w:val="16"/>
              </w:rPr>
            </w:pPr>
          </w:p>
        </w:tc>
      </w:tr>
      <w:tr w:rsidR="00ED6AFD" w:rsidRPr="000E2C2C" w14:paraId="0BB83747" w14:textId="77777777" w:rsidTr="00FF5037">
        <w:tc>
          <w:tcPr>
            <w:tcW w:w="567" w:type="dxa"/>
            <w:gridSpan w:val="2"/>
            <w:shd w:val="clear" w:color="auto" w:fill="BFBFBF" w:themeFill="background1" w:themeFillShade="BF"/>
          </w:tcPr>
          <w:p w14:paraId="1096D474" w14:textId="77777777" w:rsidR="00ED6AFD" w:rsidRPr="002D1B49" w:rsidRDefault="00ED6AFD" w:rsidP="00FF5037">
            <w:pPr>
              <w:jc w:val="right"/>
              <w:rPr>
                <w:rFonts w:ascii="Arial" w:hAnsi="Arial" w:cs="Arial"/>
                <w:b/>
                <w:bCs/>
                <w:sz w:val="16"/>
                <w:szCs w:val="16"/>
              </w:rPr>
            </w:pPr>
          </w:p>
        </w:tc>
        <w:tc>
          <w:tcPr>
            <w:tcW w:w="567" w:type="dxa"/>
            <w:shd w:val="clear" w:color="auto" w:fill="BFBFBF" w:themeFill="background1" w:themeFillShade="BF"/>
          </w:tcPr>
          <w:p w14:paraId="7743ECB2" w14:textId="77777777" w:rsidR="00ED6AFD" w:rsidRPr="002D1B49" w:rsidRDefault="00ED6AFD" w:rsidP="00FF5037">
            <w:pPr>
              <w:jc w:val="right"/>
              <w:rPr>
                <w:rFonts w:ascii="Arial" w:hAnsi="Arial" w:cs="Arial"/>
                <w:b/>
                <w:bCs/>
                <w:sz w:val="16"/>
                <w:szCs w:val="16"/>
              </w:rPr>
            </w:pPr>
          </w:p>
        </w:tc>
        <w:tc>
          <w:tcPr>
            <w:tcW w:w="6658" w:type="dxa"/>
            <w:gridSpan w:val="5"/>
            <w:shd w:val="clear" w:color="auto" w:fill="BFBFBF" w:themeFill="background1" w:themeFillShade="BF"/>
          </w:tcPr>
          <w:p w14:paraId="4754B3FA" w14:textId="33580749" w:rsidR="00ED6AFD" w:rsidRPr="008F443E" w:rsidRDefault="00ED6AFD" w:rsidP="00FF5037">
            <w:pPr>
              <w:jc w:val="right"/>
              <w:rPr>
                <w:rFonts w:ascii="Arial" w:hAnsi="Arial" w:cs="Arial"/>
                <w:sz w:val="16"/>
                <w:szCs w:val="16"/>
              </w:rPr>
            </w:pPr>
            <w:r w:rsidRPr="002D1B49">
              <w:rPr>
                <w:rFonts w:ascii="Arial" w:hAnsi="Arial" w:cs="Arial"/>
                <w:b/>
                <w:bCs/>
                <w:sz w:val="16"/>
                <w:szCs w:val="16"/>
              </w:rPr>
              <w:t>PDV, 25%</w:t>
            </w:r>
            <w:r w:rsidRPr="002D1B49">
              <w:rPr>
                <w:rFonts w:ascii="Arial" w:hAnsi="Arial" w:cs="Arial"/>
                <w:sz w:val="16"/>
                <w:szCs w:val="16"/>
              </w:rPr>
              <w:t>:</w:t>
            </w:r>
          </w:p>
        </w:tc>
        <w:tc>
          <w:tcPr>
            <w:tcW w:w="1559" w:type="dxa"/>
            <w:shd w:val="clear" w:color="auto" w:fill="F2F2F2"/>
          </w:tcPr>
          <w:p w14:paraId="17895CC2" w14:textId="77777777" w:rsidR="00ED6AFD" w:rsidRPr="000E2C2C" w:rsidRDefault="00ED6AFD" w:rsidP="00FF5037">
            <w:pPr>
              <w:jc w:val="center"/>
              <w:rPr>
                <w:rFonts w:ascii="Arial" w:hAnsi="Arial" w:cs="Arial"/>
                <w:bCs/>
                <w:sz w:val="20"/>
                <w:szCs w:val="20"/>
              </w:rPr>
            </w:pPr>
          </w:p>
        </w:tc>
      </w:tr>
      <w:tr w:rsidR="00ED6AFD" w:rsidRPr="000E2C2C" w14:paraId="693E2ABE" w14:textId="77777777" w:rsidTr="00FF5037">
        <w:tc>
          <w:tcPr>
            <w:tcW w:w="567" w:type="dxa"/>
            <w:gridSpan w:val="2"/>
            <w:shd w:val="clear" w:color="auto" w:fill="BFBFBF" w:themeFill="background1" w:themeFillShade="BF"/>
          </w:tcPr>
          <w:p w14:paraId="1AB3D790" w14:textId="77777777" w:rsidR="00ED6AFD" w:rsidRPr="002D1B49" w:rsidRDefault="00ED6AFD" w:rsidP="00FF5037">
            <w:pPr>
              <w:jc w:val="right"/>
              <w:rPr>
                <w:rFonts w:ascii="Arial" w:hAnsi="Arial" w:cs="Arial"/>
                <w:b/>
                <w:bCs/>
                <w:sz w:val="16"/>
                <w:szCs w:val="16"/>
              </w:rPr>
            </w:pPr>
          </w:p>
        </w:tc>
        <w:tc>
          <w:tcPr>
            <w:tcW w:w="567" w:type="dxa"/>
            <w:shd w:val="clear" w:color="auto" w:fill="BFBFBF" w:themeFill="background1" w:themeFillShade="BF"/>
          </w:tcPr>
          <w:p w14:paraId="7EF82B8E" w14:textId="77777777" w:rsidR="00ED6AFD" w:rsidRPr="002D1B49" w:rsidRDefault="00ED6AFD" w:rsidP="00FF5037">
            <w:pPr>
              <w:jc w:val="right"/>
              <w:rPr>
                <w:rFonts w:ascii="Arial" w:hAnsi="Arial" w:cs="Arial"/>
                <w:b/>
                <w:bCs/>
                <w:sz w:val="16"/>
                <w:szCs w:val="16"/>
              </w:rPr>
            </w:pPr>
          </w:p>
        </w:tc>
        <w:tc>
          <w:tcPr>
            <w:tcW w:w="6658" w:type="dxa"/>
            <w:gridSpan w:val="5"/>
            <w:shd w:val="clear" w:color="auto" w:fill="BFBFBF" w:themeFill="background1" w:themeFillShade="BF"/>
          </w:tcPr>
          <w:p w14:paraId="71842D61" w14:textId="77777777" w:rsidR="00ED6AFD" w:rsidRPr="002D1B49" w:rsidRDefault="00ED6AFD" w:rsidP="00FF5037">
            <w:pPr>
              <w:jc w:val="right"/>
              <w:rPr>
                <w:rFonts w:ascii="Arial" w:hAnsi="Arial" w:cs="Arial"/>
                <w:b/>
                <w:bCs/>
                <w:sz w:val="16"/>
                <w:szCs w:val="16"/>
              </w:rPr>
            </w:pPr>
            <w:r w:rsidRPr="002D1B49">
              <w:rPr>
                <w:rFonts w:ascii="Arial" w:hAnsi="Arial" w:cs="Arial"/>
                <w:b/>
                <w:bCs/>
                <w:sz w:val="16"/>
                <w:szCs w:val="16"/>
              </w:rPr>
              <w:t>CIJENA PONUDE,</w:t>
            </w:r>
          </w:p>
          <w:p w14:paraId="7FF133C7" w14:textId="7BD592AE" w:rsidR="00ED6AFD" w:rsidRPr="008F443E" w:rsidRDefault="00ED6AFD" w:rsidP="00FF5037">
            <w:pPr>
              <w:jc w:val="right"/>
              <w:rPr>
                <w:rFonts w:ascii="Arial" w:hAnsi="Arial" w:cs="Arial"/>
                <w:b/>
                <w:bCs/>
                <w:sz w:val="16"/>
                <w:szCs w:val="16"/>
              </w:rPr>
            </w:pPr>
            <w:r w:rsidRPr="002D1B49">
              <w:rPr>
                <w:rFonts w:ascii="Arial" w:hAnsi="Arial" w:cs="Arial"/>
                <w:bCs/>
                <w:sz w:val="16"/>
                <w:szCs w:val="16"/>
              </w:rPr>
              <w:t>kn s PDV</w:t>
            </w:r>
            <w:r w:rsidRPr="002D1B49">
              <w:rPr>
                <w:rFonts w:ascii="Arial" w:hAnsi="Arial" w:cs="Arial"/>
                <w:b/>
                <w:bCs/>
                <w:sz w:val="16"/>
                <w:szCs w:val="16"/>
              </w:rPr>
              <w:t>:</w:t>
            </w:r>
          </w:p>
        </w:tc>
        <w:tc>
          <w:tcPr>
            <w:tcW w:w="1559" w:type="dxa"/>
            <w:shd w:val="clear" w:color="auto" w:fill="F2F2F2"/>
          </w:tcPr>
          <w:p w14:paraId="635C5BE4" w14:textId="77777777" w:rsidR="00ED6AFD" w:rsidRPr="000E2C2C" w:rsidRDefault="00ED6AFD" w:rsidP="00FF5037">
            <w:pPr>
              <w:jc w:val="center"/>
              <w:rPr>
                <w:rFonts w:ascii="Arial" w:hAnsi="Arial" w:cs="Arial"/>
                <w:bCs/>
                <w:sz w:val="20"/>
                <w:szCs w:val="20"/>
              </w:rPr>
            </w:pPr>
          </w:p>
        </w:tc>
      </w:tr>
    </w:tbl>
    <w:p w14:paraId="10FAB0F7" w14:textId="77777777" w:rsidR="00900126" w:rsidRDefault="00900126" w:rsidP="002D1B49">
      <w:pPr>
        <w:autoSpaceDE w:val="0"/>
        <w:autoSpaceDN w:val="0"/>
        <w:adjustRightInd w:val="0"/>
        <w:jc w:val="right"/>
        <w:rPr>
          <w:rFonts w:ascii="Arial" w:hAnsi="Arial" w:cs="Arial"/>
          <w:sz w:val="20"/>
          <w:szCs w:val="20"/>
        </w:rPr>
      </w:pPr>
    </w:p>
    <w:p w14:paraId="1582B465" w14:textId="4FCD61B8" w:rsidR="003F68C3" w:rsidRDefault="003F68C3" w:rsidP="00371F39">
      <w:pPr>
        <w:autoSpaceDE w:val="0"/>
        <w:autoSpaceDN w:val="0"/>
        <w:adjustRightInd w:val="0"/>
        <w:spacing w:after="120"/>
        <w:jc w:val="right"/>
        <w:rPr>
          <w:rFonts w:ascii="Arial" w:hAnsi="Arial" w:cs="Arial"/>
          <w:sz w:val="20"/>
          <w:szCs w:val="20"/>
        </w:rPr>
      </w:pPr>
    </w:p>
    <w:p w14:paraId="463076EC" w14:textId="4C4F0CA8" w:rsidR="008F443E" w:rsidRDefault="008F443E">
      <w:pPr>
        <w:rPr>
          <w:rFonts w:ascii="Arial" w:hAnsi="Arial" w:cs="Arial"/>
          <w:b/>
          <w:sz w:val="20"/>
          <w:szCs w:val="20"/>
        </w:rPr>
      </w:pPr>
    </w:p>
    <w:p w14:paraId="632020C9" w14:textId="77777777" w:rsidR="00686EB9" w:rsidRDefault="00686EB9" w:rsidP="008F443E">
      <w:pPr>
        <w:jc w:val="both"/>
        <w:rPr>
          <w:rFonts w:ascii="Arial" w:hAnsi="Arial" w:cs="Arial"/>
          <w:sz w:val="20"/>
          <w:szCs w:val="20"/>
        </w:rPr>
      </w:pPr>
    </w:p>
    <w:p w14:paraId="5E6C944C" w14:textId="77777777" w:rsidR="008F443E" w:rsidRDefault="008F443E">
      <w:pPr>
        <w:rPr>
          <w:rFonts w:ascii="Arial" w:hAnsi="Arial" w:cs="Arial"/>
          <w:sz w:val="20"/>
          <w:szCs w:val="20"/>
        </w:rPr>
      </w:pPr>
    </w:p>
    <w:p w14:paraId="7F042CE5" w14:textId="5E3B4B98" w:rsidR="008F443E" w:rsidRDefault="008F443E">
      <w:pPr>
        <w:rPr>
          <w:rFonts w:ascii="Arial" w:hAnsi="Arial" w:cs="Arial"/>
          <w:sz w:val="20"/>
          <w:szCs w:val="20"/>
        </w:rPr>
      </w:pPr>
    </w:p>
    <w:p w14:paraId="23CFF08B" w14:textId="7B4BD4AB" w:rsidR="008F443E" w:rsidRDefault="008F443E">
      <w:pPr>
        <w:rPr>
          <w:rFonts w:ascii="Arial" w:hAnsi="Arial" w:cs="Arial"/>
          <w:sz w:val="20"/>
          <w:szCs w:val="20"/>
        </w:rPr>
      </w:pPr>
    </w:p>
    <w:p w14:paraId="272A8B99" w14:textId="263A4094" w:rsidR="008F443E" w:rsidRDefault="008F443E">
      <w:pPr>
        <w:rPr>
          <w:rFonts w:ascii="Arial" w:hAnsi="Arial" w:cs="Arial"/>
          <w:sz w:val="20"/>
          <w:szCs w:val="20"/>
        </w:rPr>
      </w:pPr>
    </w:p>
    <w:p w14:paraId="23CC38FF" w14:textId="6CB35032" w:rsidR="008F443E" w:rsidRDefault="008F443E">
      <w:pPr>
        <w:rPr>
          <w:rFonts w:ascii="Arial" w:hAnsi="Arial" w:cs="Arial"/>
          <w:sz w:val="20"/>
          <w:szCs w:val="20"/>
        </w:rPr>
      </w:pPr>
    </w:p>
    <w:p w14:paraId="36188BE5" w14:textId="66BBA23C" w:rsidR="008F443E" w:rsidRDefault="008F443E">
      <w:pPr>
        <w:rPr>
          <w:rFonts w:ascii="Arial" w:hAnsi="Arial" w:cs="Arial"/>
          <w:sz w:val="20"/>
          <w:szCs w:val="20"/>
        </w:rPr>
      </w:pPr>
    </w:p>
    <w:p w14:paraId="474BD407" w14:textId="77777777" w:rsidR="008F443E" w:rsidRDefault="008F443E">
      <w:pPr>
        <w:rPr>
          <w:rFonts w:ascii="Arial" w:hAnsi="Arial" w:cs="Arial"/>
          <w:sz w:val="20"/>
          <w:szCs w:val="20"/>
        </w:rPr>
      </w:pPr>
    </w:p>
    <w:tbl>
      <w:tblPr>
        <w:tblW w:w="0" w:type="auto"/>
        <w:tblLook w:val="04A0" w:firstRow="1" w:lastRow="0" w:firstColumn="1" w:lastColumn="0" w:noHBand="0" w:noVBand="1"/>
      </w:tblPr>
      <w:tblGrid>
        <w:gridCol w:w="3010"/>
        <w:gridCol w:w="2490"/>
        <w:gridCol w:w="3572"/>
      </w:tblGrid>
      <w:tr w:rsidR="008F443E" w14:paraId="003BCB89" w14:textId="77777777" w:rsidTr="006C1504">
        <w:tc>
          <w:tcPr>
            <w:tcW w:w="3010" w:type="dxa"/>
          </w:tcPr>
          <w:p w14:paraId="4FC82546" w14:textId="77777777" w:rsidR="008F443E" w:rsidRDefault="008F443E" w:rsidP="006C1504">
            <w:pPr>
              <w:jc w:val="center"/>
              <w:rPr>
                <w:rFonts w:ascii="Arial" w:hAnsi="Arial" w:cs="Arial"/>
                <w:sz w:val="20"/>
                <w:szCs w:val="20"/>
              </w:rPr>
            </w:pPr>
          </w:p>
        </w:tc>
        <w:tc>
          <w:tcPr>
            <w:tcW w:w="2490" w:type="dxa"/>
            <w:hideMark/>
          </w:tcPr>
          <w:p w14:paraId="4C4AD96D" w14:textId="77777777" w:rsidR="008F443E" w:rsidRDefault="008F443E" w:rsidP="006C1504">
            <w:pPr>
              <w:rPr>
                <w:rFonts w:ascii="Arial" w:hAnsi="Arial" w:cs="Arial"/>
                <w:sz w:val="20"/>
                <w:szCs w:val="20"/>
              </w:rPr>
            </w:pPr>
            <w:r>
              <w:rPr>
                <w:rFonts w:ascii="Arial" w:hAnsi="Arial" w:cs="Arial"/>
                <w:sz w:val="20"/>
                <w:szCs w:val="20"/>
              </w:rPr>
              <w:t xml:space="preserve">              </w:t>
            </w:r>
            <w:r>
              <w:rPr>
                <w:rFonts w:ascii="Arial" w:hAnsi="Arial" w:cs="Arial"/>
                <w:noProof/>
                <w:sz w:val="20"/>
                <w:szCs w:val="20"/>
              </w:rPr>
              <mc:AlternateContent>
                <mc:Choice Requires="wps">
                  <w:drawing>
                    <wp:inline distT="0" distB="0" distL="0" distR="0" wp14:anchorId="10FBF946" wp14:editId="2D96B63E">
                      <wp:extent cx="390525" cy="13335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0525" cy="133350"/>
                              </a:xfrm>
                              <a:prstGeom prst="rect">
                                <a:avLst/>
                              </a:prstGeom>
                              <a:extLst>
                                <a:ext uri="{AF507438-7753-43E0-B8FC-AC1667EBCBE1}">
                                  <a14:hiddenEffects xmlns:a14="http://schemas.microsoft.com/office/drawing/2010/main">
                                    <a:effectLst/>
                                  </a14:hiddenEffects>
                                </a:ext>
                              </a:extLst>
                            </wps:spPr>
                            <wps:txbx>
                              <w:txbxContent>
                                <w:p w14:paraId="5E4D1FC1" w14:textId="77777777" w:rsidR="008F443E" w:rsidRDefault="008F443E" w:rsidP="008F443E">
                                  <w:pPr>
                                    <w:pStyle w:val="StandardWeb"/>
                                    <w:spacing w:before="0" w:beforeAutospacing="0" w:after="0" w:afterAutospacing="0"/>
                                    <w:jc w:val="center"/>
                                  </w:pPr>
                                  <w:r w:rsidRPr="008F443E">
                                    <w:rPr>
                                      <w:rFonts w:ascii="Arial" w:hAnsi="Arial" w:cs="Arial"/>
                                      <w:outline/>
                                      <w:color w:val="000000"/>
                                      <w:sz w:val="16"/>
                                      <w:szCs w:val="16"/>
                                      <w14:textOutline w14:w="9525" w14:cap="flat" w14:cmpd="sng" w14:algn="ctr">
                                        <w14:solidFill>
                                          <w14:srgbClr w14:val="000000"/>
                                        </w14:solidFill>
                                        <w14:prstDash w14:val="solid"/>
                                        <w14:round/>
                                      </w14:textOutline>
                                      <w14:textFill>
                                        <w14:noFill/>
                                      </w14:textFill>
                                    </w:rPr>
                                    <w:t>M.P.</w:t>
                                  </w:r>
                                </w:p>
                              </w:txbxContent>
                            </wps:txbx>
                            <wps:bodyPr wrap="square" numCol="1" fromWordArt="1">
                              <a:prstTxWarp prst="textPlain">
                                <a:avLst>
                                  <a:gd name="adj" fmla="val 50000"/>
                                </a:avLst>
                              </a:prstTxWarp>
                              <a:spAutoFit/>
                            </wps:bodyPr>
                          </wps:wsp>
                        </a:graphicData>
                      </a:graphic>
                    </wp:inline>
                  </w:drawing>
                </mc:Choice>
                <mc:Fallback>
                  <w:pict>
                    <v:shapetype w14:anchorId="10FBF946" id="_x0000_t202" coordsize="21600,21600" o:spt="202" path="m,l,21600r21600,l21600,xe">
                      <v:stroke joinstyle="miter"/>
                      <v:path gradientshapeok="t" o:connecttype="rect"/>
                    </v:shapetype>
                    <v:shape id="WordArt 1" o:spid="_x0000_s1026" type="#_x0000_t202" style="width:30.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" filled="f" stroked="f">
                      <o:lock v:ext="edit" shapetype="t"/>
                      <v:textbox style="mso-fit-shape-to-text:t">
                        <w:txbxContent>
                          <w:p w14:paraId="5E4D1FC1" w14:textId="77777777" w:rsidR="008F443E" w:rsidRDefault="008F443E" w:rsidP="008F443E">
                            <w:pPr>
                              <w:pStyle w:val="NormalWeb"/>
                              <w:spacing w:before="0" w:beforeAutospacing="0" w:after="0" w:afterAutospacing="0"/>
                              <w:jc w:val="center"/>
                            </w:pPr>
                            <w:r w:rsidRPr="008F443E">
                              <w:rPr>
                                <w:rFonts w:ascii="Arial" w:hAnsi="Arial" w:cs="Arial"/>
                                <w:outline/>
                                <w:color w:val="000000"/>
                                <w:sz w:val="16"/>
                                <w:szCs w:val="16"/>
                                <w14:textOutline w14:w="9525" w14:cap="flat" w14:cmpd="sng" w14:algn="ctr">
                                  <w14:solidFill>
                                    <w14:srgbClr w14:val="000000"/>
                                  </w14:solidFill>
                                  <w14:prstDash w14:val="solid"/>
                                  <w14:round/>
                                </w14:textOutline>
                                <w14:textFill>
                                  <w14:noFill/>
                                </w14:textFill>
                              </w:rPr>
                              <w:t>M.P.</w:t>
                            </w:r>
                          </w:p>
                        </w:txbxContent>
                      </v:textbox>
                      <w10:anchorlock/>
                    </v:shape>
                  </w:pict>
                </mc:Fallback>
              </mc:AlternateContent>
            </w:r>
          </w:p>
        </w:tc>
        <w:tc>
          <w:tcPr>
            <w:tcW w:w="3572" w:type="dxa"/>
            <w:tcBorders>
              <w:top w:val="single" w:sz="4" w:space="0" w:color="auto"/>
              <w:left w:val="nil"/>
              <w:bottom w:val="nil"/>
              <w:right w:val="nil"/>
            </w:tcBorders>
          </w:tcPr>
          <w:p w14:paraId="6E84131F" w14:textId="77777777" w:rsidR="008F443E" w:rsidRPr="0011382A" w:rsidRDefault="008F443E" w:rsidP="006C1504">
            <w:pPr>
              <w:spacing w:after="200" w:line="276" w:lineRule="auto"/>
              <w:jc w:val="center"/>
              <w:rPr>
                <w:rFonts w:ascii="Arial" w:hAnsi="Arial" w:cs="Arial"/>
                <w:i/>
                <w:iCs/>
                <w:sz w:val="16"/>
                <w:szCs w:val="16"/>
              </w:rPr>
            </w:pPr>
            <w:r w:rsidRPr="0011382A">
              <w:rPr>
                <w:rFonts w:ascii="Arial" w:hAnsi="Arial" w:cs="Arial"/>
                <w:i/>
                <w:iCs/>
                <w:sz w:val="16"/>
                <w:szCs w:val="16"/>
              </w:rPr>
              <w:t>Ovjerava ovlaštena osoba ponuditelja</w:t>
            </w:r>
          </w:p>
          <w:p w14:paraId="5BDE7503" w14:textId="77777777" w:rsidR="008F443E" w:rsidRDefault="008F443E" w:rsidP="006C1504">
            <w:pPr>
              <w:jc w:val="center"/>
              <w:rPr>
                <w:rFonts w:ascii="Arial" w:hAnsi="Arial" w:cs="Arial"/>
                <w:sz w:val="20"/>
                <w:szCs w:val="20"/>
              </w:rPr>
            </w:pPr>
            <w:r w:rsidRPr="0011382A">
              <w:rPr>
                <w:rFonts w:ascii="Arial" w:hAnsi="Arial" w:cs="Arial"/>
                <w:i/>
                <w:iCs/>
                <w:sz w:val="16"/>
                <w:szCs w:val="16"/>
              </w:rPr>
              <w:t>(ime i prezime, potpis)</w:t>
            </w:r>
          </w:p>
        </w:tc>
      </w:tr>
    </w:tbl>
    <w:p w14:paraId="7BAACC44" w14:textId="0221BABB" w:rsidR="008E1215" w:rsidRPr="000E2C2C" w:rsidRDefault="008E1215" w:rsidP="008F443E">
      <w:pPr>
        <w:autoSpaceDE w:val="0"/>
        <w:autoSpaceDN w:val="0"/>
        <w:adjustRightInd w:val="0"/>
        <w:rPr>
          <w:rFonts w:ascii="Arial" w:hAnsi="Arial" w:cs="Arial"/>
          <w:sz w:val="20"/>
          <w:szCs w:val="20"/>
        </w:rPr>
      </w:pPr>
    </w:p>
    <w:sectPr w:rsidR="008E1215" w:rsidRPr="000E2C2C" w:rsidSect="00CF294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E5F7B" w14:textId="77777777" w:rsidR="00BA0A47" w:rsidRDefault="00BA0A47" w:rsidP="00FC5FC4">
      <w:r>
        <w:separator/>
      </w:r>
    </w:p>
  </w:endnote>
  <w:endnote w:type="continuationSeparator" w:id="0">
    <w:p w14:paraId="76D27F46" w14:textId="77777777" w:rsidR="00BA0A47" w:rsidRDefault="00BA0A47" w:rsidP="00FC5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CD06" w14:textId="77777777" w:rsidR="00FC5FC4" w:rsidRDefault="00FC5FC4" w:rsidP="00FC5FC4">
    <w:pPr>
      <w:pBdr>
        <w:top w:val="single" w:sz="4" w:space="1" w:color="auto"/>
      </w:pBdr>
      <w:rPr>
        <w:rFonts w:ascii="Arial" w:hAnsi="Arial" w:cs="Arial"/>
        <w:sz w:val="16"/>
        <w:szCs w:val="16"/>
        <w:lang w:val="en-US"/>
      </w:rPr>
    </w:pPr>
  </w:p>
  <w:p w14:paraId="6F250B03" w14:textId="77777777" w:rsidR="00FC5FC4" w:rsidRDefault="00FC5FC4" w:rsidP="00FC5FC4">
    <w:pPr>
      <w:pBdr>
        <w:top w:val="single" w:sz="4" w:space="1" w:color="auto"/>
      </w:pBdr>
      <w:rPr>
        <w:rFonts w:ascii="Arial" w:hAnsi="Arial" w:cs="Arial"/>
        <w:sz w:val="16"/>
        <w:szCs w:val="16"/>
      </w:rPr>
    </w:pPr>
    <w:r w:rsidRPr="00FC5FC4">
      <w:rPr>
        <w:rFonts w:ascii="Arial" w:hAnsi="Arial" w:cs="Arial"/>
        <w:sz w:val="16"/>
        <w:szCs w:val="16"/>
      </w:rPr>
      <w:t xml:space="preserve">Obrazac </w:t>
    </w:r>
    <w:r w:rsidR="003F68C3">
      <w:rPr>
        <w:rFonts w:ascii="Arial" w:hAnsi="Arial" w:cs="Arial"/>
        <w:sz w:val="16"/>
        <w:szCs w:val="16"/>
      </w:rPr>
      <w:t>troškovnika</w:t>
    </w:r>
  </w:p>
  <w:p w14:paraId="7B2455E4" w14:textId="77777777" w:rsidR="00EC6823" w:rsidRPr="00FC5FC4" w:rsidRDefault="00EC6823" w:rsidP="00FC5FC4">
    <w:pPr>
      <w:pBdr>
        <w:top w:val="single" w:sz="4" w:space="1" w:color="auto"/>
      </w:pBd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51216" w14:textId="77777777" w:rsidR="00BA0A47" w:rsidRDefault="00BA0A47" w:rsidP="00FC5FC4">
      <w:r>
        <w:separator/>
      </w:r>
    </w:p>
  </w:footnote>
  <w:footnote w:type="continuationSeparator" w:id="0">
    <w:p w14:paraId="717541C5" w14:textId="77777777" w:rsidR="00BA0A47" w:rsidRDefault="00BA0A47" w:rsidP="00FC5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0"/>
      <w:gridCol w:w="1402"/>
    </w:tblGrid>
    <w:tr w:rsidR="001A1BC2" w14:paraId="29E5E044" w14:textId="77777777" w:rsidTr="00F52ED9">
      <w:tc>
        <w:tcPr>
          <w:tcW w:w="7933" w:type="dxa"/>
        </w:tcPr>
        <w:p w14:paraId="25F193DF" w14:textId="0C569DBA" w:rsidR="001A1BC2" w:rsidRDefault="00296D02" w:rsidP="001A1BC2">
          <w:pPr>
            <w:pStyle w:val="Zaglavlje"/>
            <w:tabs>
              <w:tab w:val="left" w:pos="660"/>
              <w:tab w:val="right" w:pos="9360"/>
            </w:tabs>
          </w:pPr>
          <w:r>
            <w:object w:dxaOrig="3661" w:dyaOrig="1170" w14:anchorId="068737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7pt;height:72.75pt">
                <v:imagedata r:id="rId1" o:title=""/>
              </v:shape>
              <o:OLEObject Type="Embed" ProgID="PBrush" ShapeID="_x0000_i1025" DrawAspect="Content" ObjectID="_1690014299" r:id="rId2"/>
            </w:object>
          </w:r>
        </w:p>
      </w:tc>
      <w:tc>
        <w:tcPr>
          <w:tcW w:w="1417" w:type="dxa"/>
        </w:tcPr>
        <w:p w14:paraId="3FC2A94E" w14:textId="77777777" w:rsidR="001A1BC2" w:rsidRDefault="001A1BC2" w:rsidP="001A1BC2">
          <w:pPr>
            <w:pStyle w:val="Zaglavlje"/>
            <w:tabs>
              <w:tab w:val="left" w:pos="660"/>
              <w:tab w:val="right" w:pos="9360"/>
            </w:tabs>
          </w:pPr>
          <w:r>
            <w:rPr>
              <w:noProof/>
            </w:rPr>
            <w:drawing>
              <wp:inline distT="0" distB="0" distL="0" distR="0" wp14:anchorId="72D95CC1" wp14:editId="17F25F71">
                <wp:extent cx="647240" cy="9525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8896" cy="954938"/>
                        </a:xfrm>
                        <a:prstGeom prst="rect">
                          <a:avLst/>
                        </a:prstGeom>
                        <a:noFill/>
                      </pic:spPr>
                    </pic:pic>
                  </a:graphicData>
                </a:graphic>
              </wp:inline>
            </w:drawing>
          </w:r>
        </w:p>
      </w:tc>
    </w:tr>
  </w:tbl>
  <w:p w14:paraId="59F83BBD" w14:textId="77777777" w:rsidR="001A1BC2" w:rsidRDefault="001A1BC2">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65EB2"/>
    <w:multiLevelType w:val="hybridMultilevel"/>
    <w:tmpl w:val="2494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3B4AE0"/>
    <w:multiLevelType w:val="hybridMultilevel"/>
    <w:tmpl w:val="8D0A48B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05A0C1D"/>
    <w:multiLevelType w:val="hybridMultilevel"/>
    <w:tmpl w:val="E61698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C81260C"/>
    <w:multiLevelType w:val="hybridMultilevel"/>
    <w:tmpl w:val="B0E846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D62"/>
    <w:rsid w:val="00000A79"/>
    <w:rsid w:val="0000187D"/>
    <w:rsid w:val="0003650B"/>
    <w:rsid w:val="00063123"/>
    <w:rsid w:val="000676B2"/>
    <w:rsid w:val="000704D0"/>
    <w:rsid w:val="00071D18"/>
    <w:rsid w:val="00077FD4"/>
    <w:rsid w:val="0008493E"/>
    <w:rsid w:val="00092804"/>
    <w:rsid w:val="000966D6"/>
    <w:rsid w:val="000A76FF"/>
    <w:rsid w:val="000A7B0C"/>
    <w:rsid w:val="000B0AFD"/>
    <w:rsid w:val="000C0E1A"/>
    <w:rsid w:val="000D3C92"/>
    <w:rsid w:val="000D6C1C"/>
    <w:rsid w:val="000E2C2C"/>
    <w:rsid w:val="00112A1F"/>
    <w:rsid w:val="00113705"/>
    <w:rsid w:val="0011382A"/>
    <w:rsid w:val="0012769C"/>
    <w:rsid w:val="00135050"/>
    <w:rsid w:val="00141B70"/>
    <w:rsid w:val="001542E7"/>
    <w:rsid w:val="001823D2"/>
    <w:rsid w:val="00197DC8"/>
    <w:rsid w:val="001A1BC2"/>
    <w:rsid w:val="001B22CB"/>
    <w:rsid w:val="001B46C6"/>
    <w:rsid w:val="001B5A5A"/>
    <w:rsid w:val="001C34BE"/>
    <w:rsid w:val="001D4D62"/>
    <w:rsid w:val="001D5335"/>
    <w:rsid w:val="001D682D"/>
    <w:rsid w:val="001F4436"/>
    <w:rsid w:val="00233778"/>
    <w:rsid w:val="00263BAF"/>
    <w:rsid w:val="00287D0A"/>
    <w:rsid w:val="00296D02"/>
    <w:rsid w:val="002B0F60"/>
    <w:rsid w:val="002B2FD6"/>
    <w:rsid w:val="002C0DF7"/>
    <w:rsid w:val="002D1B49"/>
    <w:rsid w:val="002E068F"/>
    <w:rsid w:val="002E43ED"/>
    <w:rsid w:val="003030A2"/>
    <w:rsid w:val="00307B1E"/>
    <w:rsid w:val="00311F7E"/>
    <w:rsid w:val="0032710F"/>
    <w:rsid w:val="00330D22"/>
    <w:rsid w:val="003474EE"/>
    <w:rsid w:val="00352E9A"/>
    <w:rsid w:val="00371F39"/>
    <w:rsid w:val="00392079"/>
    <w:rsid w:val="003A7DCF"/>
    <w:rsid w:val="003E3625"/>
    <w:rsid w:val="003F68C3"/>
    <w:rsid w:val="00420367"/>
    <w:rsid w:val="00422AED"/>
    <w:rsid w:val="00423D95"/>
    <w:rsid w:val="00424316"/>
    <w:rsid w:val="00442A1D"/>
    <w:rsid w:val="00447226"/>
    <w:rsid w:val="00452CFA"/>
    <w:rsid w:val="0046398C"/>
    <w:rsid w:val="00481C68"/>
    <w:rsid w:val="00483E9A"/>
    <w:rsid w:val="0048737C"/>
    <w:rsid w:val="004A60D7"/>
    <w:rsid w:val="004F3786"/>
    <w:rsid w:val="004F79AC"/>
    <w:rsid w:val="005040B1"/>
    <w:rsid w:val="00534B9F"/>
    <w:rsid w:val="00545968"/>
    <w:rsid w:val="00581BD7"/>
    <w:rsid w:val="005932BA"/>
    <w:rsid w:val="00597353"/>
    <w:rsid w:val="005A0C2D"/>
    <w:rsid w:val="005B71AA"/>
    <w:rsid w:val="005D14B4"/>
    <w:rsid w:val="005D7596"/>
    <w:rsid w:val="005E37E5"/>
    <w:rsid w:val="005F24DC"/>
    <w:rsid w:val="00600132"/>
    <w:rsid w:val="00606D9F"/>
    <w:rsid w:val="006175DC"/>
    <w:rsid w:val="00651166"/>
    <w:rsid w:val="006574EF"/>
    <w:rsid w:val="00664A4F"/>
    <w:rsid w:val="0067418C"/>
    <w:rsid w:val="00683F77"/>
    <w:rsid w:val="00686EB9"/>
    <w:rsid w:val="00690A5D"/>
    <w:rsid w:val="00693DE1"/>
    <w:rsid w:val="006A70C4"/>
    <w:rsid w:val="006C4A38"/>
    <w:rsid w:val="006D2792"/>
    <w:rsid w:val="006D4339"/>
    <w:rsid w:val="006E5135"/>
    <w:rsid w:val="00727215"/>
    <w:rsid w:val="00732099"/>
    <w:rsid w:val="00732E47"/>
    <w:rsid w:val="007338AD"/>
    <w:rsid w:val="00751E87"/>
    <w:rsid w:val="0075584C"/>
    <w:rsid w:val="00764D34"/>
    <w:rsid w:val="00776BD2"/>
    <w:rsid w:val="00787E94"/>
    <w:rsid w:val="007956AC"/>
    <w:rsid w:val="007A3074"/>
    <w:rsid w:val="007B61F8"/>
    <w:rsid w:val="007C2E2E"/>
    <w:rsid w:val="007D4251"/>
    <w:rsid w:val="007F30B9"/>
    <w:rsid w:val="00824E44"/>
    <w:rsid w:val="0086617F"/>
    <w:rsid w:val="0088323F"/>
    <w:rsid w:val="008B5667"/>
    <w:rsid w:val="008C498C"/>
    <w:rsid w:val="008E1215"/>
    <w:rsid w:val="008E467C"/>
    <w:rsid w:val="008F443E"/>
    <w:rsid w:val="008F6F7A"/>
    <w:rsid w:val="00900126"/>
    <w:rsid w:val="009065E2"/>
    <w:rsid w:val="00915956"/>
    <w:rsid w:val="0094399B"/>
    <w:rsid w:val="00975083"/>
    <w:rsid w:val="009C0D89"/>
    <w:rsid w:val="009D4A21"/>
    <w:rsid w:val="009F6EAA"/>
    <w:rsid w:val="00A60123"/>
    <w:rsid w:val="00A63B33"/>
    <w:rsid w:val="00A66D4D"/>
    <w:rsid w:val="00A80402"/>
    <w:rsid w:val="00A80E05"/>
    <w:rsid w:val="00A82677"/>
    <w:rsid w:val="00AB4F9F"/>
    <w:rsid w:val="00AC33DC"/>
    <w:rsid w:val="00AE6B09"/>
    <w:rsid w:val="00AE6E71"/>
    <w:rsid w:val="00AF2724"/>
    <w:rsid w:val="00B17D04"/>
    <w:rsid w:val="00B2418E"/>
    <w:rsid w:val="00B33CC9"/>
    <w:rsid w:val="00B557D5"/>
    <w:rsid w:val="00B67096"/>
    <w:rsid w:val="00B76749"/>
    <w:rsid w:val="00B9564D"/>
    <w:rsid w:val="00BA00B4"/>
    <w:rsid w:val="00BA0A47"/>
    <w:rsid w:val="00BE1FB5"/>
    <w:rsid w:val="00C1774D"/>
    <w:rsid w:val="00C43A68"/>
    <w:rsid w:val="00C61D38"/>
    <w:rsid w:val="00C65497"/>
    <w:rsid w:val="00C80366"/>
    <w:rsid w:val="00C976EC"/>
    <w:rsid w:val="00CD545B"/>
    <w:rsid w:val="00CE0801"/>
    <w:rsid w:val="00CE1849"/>
    <w:rsid w:val="00CE4C8D"/>
    <w:rsid w:val="00CE77A6"/>
    <w:rsid w:val="00CF294E"/>
    <w:rsid w:val="00D02530"/>
    <w:rsid w:val="00D13439"/>
    <w:rsid w:val="00D31C27"/>
    <w:rsid w:val="00D726D9"/>
    <w:rsid w:val="00D80810"/>
    <w:rsid w:val="00D87EA4"/>
    <w:rsid w:val="00D93EBE"/>
    <w:rsid w:val="00D96C00"/>
    <w:rsid w:val="00DA3BCE"/>
    <w:rsid w:val="00DD1BCB"/>
    <w:rsid w:val="00DD1F78"/>
    <w:rsid w:val="00E04C3F"/>
    <w:rsid w:val="00E35B04"/>
    <w:rsid w:val="00E5540F"/>
    <w:rsid w:val="00E57698"/>
    <w:rsid w:val="00E67B93"/>
    <w:rsid w:val="00EA110E"/>
    <w:rsid w:val="00EC6823"/>
    <w:rsid w:val="00ED6AFD"/>
    <w:rsid w:val="00F0364B"/>
    <w:rsid w:val="00F8206A"/>
    <w:rsid w:val="00F962A5"/>
    <w:rsid w:val="00FC5FC4"/>
    <w:rsid w:val="00FF5037"/>
    <w:rsid w:val="00FF5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14:docId w14:val="68195BF8"/>
  <w15:chartTrackingRefBased/>
  <w15:docId w15:val="{15A635CF-C0F2-4036-BEE6-BB3FB3F84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4D62"/>
    <w:rPr>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1D4D62"/>
    <w:rPr>
      <w:color w:val="0000FF"/>
      <w:u w:val="single"/>
    </w:rPr>
  </w:style>
  <w:style w:type="paragraph" w:styleId="Zaglavlje">
    <w:name w:val="header"/>
    <w:basedOn w:val="Normal"/>
    <w:link w:val="ZaglavljeChar"/>
    <w:uiPriority w:val="99"/>
    <w:rsid w:val="00B67096"/>
    <w:pPr>
      <w:tabs>
        <w:tab w:val="center" w:pos="4320"/>
        <w:tab w:val="right" w:pos="8640"/>
      </w:tabs>
      <w:spacing w:before="120"/>
      <w:jc w:val="both"/>
    </w:pPr>
    <w:rPr>
      <w:sz w:val="22"/>
      <w:szCs w:val="20"/>
      <w:lang w:val="en-US"/>
    </w:rPr>
  </w:style>
  <w:style w:type="paragraph" w:styleId="Tekstbalonia">
    <w:name w:val="Balloon Text"/>
    <w:basedOn w:val="Normal"/>
    <w:semiHidden/>
    <w:rsid w:val="007F30B9"/>
    <w:rPr>
      <w:rFonts w:ascii="Tahoma" w:hAnsi="Tahoma" w:cs="Tahoma"/>
      <w:sz w:val="16"/>
      <w:szCs w:val="16"/>
    </w:rPr>
  </w:style>
  <w:style w:type="paragraph" w:styleId="Podnoje">
    <w:name w:val="footer"/>
    <w:basedOn w:val="Normal"/>
    <w:link w:val="PodnojeChar"/>
    <w:rsid w:val="00FC5FC4"/>
    <w:pPr>
      <w:tabs>
        <w:tab w:val="center" w:pos="4536"/>
        <w:tab w:val="right" w:pos="9072"/>
      </w:tabs>
    </w:pPr>
  </w:style>
  <w:style w:type="character" w:customStyle="1" w:styleId="PodnojeChar">
    <w:name w:val="Podnožje Char"/>
    <w:link w:val="Podnoje"/>
    <w:rsid w:val="00FC5FC4"/>
    <w:rPr>
      <w:sz w:val="24"/>
      <w:szCs w:val="24"/>
    </w:rPr>
  </w:style>
  <w:style w:type="table" w:styleId="Reetkatablice">
    <w:name w:val="Table Grid"/>
    <w:basedOn w:val="Obinatablica"/>
    <w:uiPriority w:val="39"/>
    <w:rsid w:val="00FC5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DD1BCB"/>
    <w:pPr>
      <w:ind w:left="720"/>
      <w:contextualSpacing/>
    </w:pPr>
  </w:style>
  <w:style w:type="paragraph" w:styleId="Tekstfusnote">
    <w:name w:val="footnote text"/>
    <w:basedOn w:val="Normal"/>
    <w:link w:val="TekstfusnoteChar"/>
    <w:uiPriority w:val="99"/>
    <w:unhideWhenUsed/>
    <w:rsid w:val="008F6F7A"/>
    <w:rPr>
      <w:rFonts w:ascii="Calibri" w:eastAsia="Calibri" w:hAnsi="Calibri"/>
      <w:sz w:val="20"/>
      <w:szCs w:val="20"/>
      <w:lang w:eastAsia="en-US"/>
    </w:rPr>
  </w:style>
  <w:style w:type="character" w:customStyle="1" w:styleId="TekstfusnoteChar">
    <w:name w:val="Tekst fusnote Char"/>
    <w:link w:val="Tekstfusnote"/>
    <w:uiPriority w:val="99"/>
    <w:rsid w:val="008F6F7A"/>
    <w:rPr>
      <w:rFonts w:ascii="Calibri" w:eastAsia="Calibri" w:hAnsi="Calibri" w:cs="Times New Roman"/>
      <w:lang w:eastAsia="en-US"/>
    </w:rPr>
  </w:style>
  <w:style w:type="character" w:styleId="Referencafusnote">
    <w:name w:val="footnote reference"/>
    <w:uiPriority w:val="99"/>
    <w:unhideWhenUsed/>
    <w:rsid w:val="008F6F7A"/>
    <w:rPr>
      <w:vertAlign w:val="superscript"/>
    </w:rPr>
  </w:style>
  <w:style w:type="paragraph" w:styleId="StandardWeb">
    <w:name w:val="Normal (Web)"/>
    <w:basedOn w:val="Normal"/>
    <w:uiPriority w:val="99"/>
    <w:unhideWhenUsed/>
    <w:rsid w:val="0011382A"/>
    <w:pPr>
      <w:spacing w:before="100" w:beforeAutospacing="1" w:after="100" w:afterAutospacing="1"/>
    </w:pPr>
    <w:rPr>
      <w:lang w:val="en-US" w:eastAsia="en-US"/>
    </w:rPr>
  </w:style>
  <w:style w:type="character" w:customStyle="1" w:styleId="ZaglavljeChar">
    <w:name w:val="Zaglavlje Char"/>
    <w:basedOn w:val="Zadanifontodlomka"/>
    <w:link w:val="Zaglavlje"/>
    <w:uiPriority w:val="99"/>
    <w:rsid w:val="001A1BC2"/>
    <w:rPr>
      <w:sz w:val="22"/>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745015">
      <w:bodyDiv w:val="1"/>
      <w:marLeft w:val="0"/>
      <w:marRight w:val="0"/>
      <w:marTop w:val="0"/>
      <w:marBottom w:val="0"/>
      <w:divBdr>
        <w:top w:val="none" w:sz="0" w:space="0" w:color="auto"/>
        <w:left w:val="none" w:sz="0" w:space="0" w:color="auto"/>
        <w:bottom w:val="none" w:sz="0" w:space="0" w:color="auto"/>
        <w:right w:val="none" w:sz="0" w:space="0" w:color="auto"/>
      </w:divBdr>
    </w:div>
    <w:div w:id="196812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F5D170F34F9BD479324A875822F388F" ma:contentTypeVersion="11" ma:contentTypeDescription="Stvaranje novog dokumenta." ma:contentTypeScope="" ma:versionID="955a7ce4b937a309a829fd7574ec76c4">
  <xsd:schema xmlns:xsd="http://www.w3.org/2001/XMLSchema" xmlns:xs="http://www.w3.org/2001/XMLSchema" xmlns:p="http://schemas.microsoft.com/office/2006/metadata/properties" xmlns:ns2="7f9a15a3-7a32-4b59-b1b8-d0ca106b3483" xmlns:ns3="c405a511-d025-438d-a001-577f8fdbb27c" targetNamespace="http://schemas.microsoft.com/office/2006/metadata/properties" ma:root="true" ma:fieldsID="b4bffb6823f1da5f94e12591cafc0276" ns2:_="" ns3:_="">
    <xsd:import namespace="7f9a15a3-7a32-4b59-b1b8-d0ca106b3483"/>
    <xsd:import namespace="c405a511-d025-438d-a001-577f8fdbb2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a15a3-7a32-4b59-b1b8-d0ca106b3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05a511-d025-438d-a001-577f8fdbb27c" elementFormDefault="qualified">
    <xsd:import namespace="http://schemas.microsoft.com/office/2006/documentManagement/types"/>
    <xsd:import namespace="http://schemas.microsoft.com/office/infopath/2007/PartnerControls"/>
    <xsd:element name="SharedWithUsers" ma:index="12"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3173E-EA76-4216-BB03-EFA34E2C2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a15a3-7a32-4b59-b1b8-d0ca106b3483"/>
    <ds:schemaRef ds:uri="c405a511-d025-438d-a001-577f8fdbb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D53E6-4C70-4507-BC5B-CC913961CC77}">
  <ds:schemaRefs>
    <ds:schemaRef ds:uri="http://schemas.microsoft.com/sharepoint/v3/contenttype/forms"/>
  </ds:schemaRefs>
</ds:datastoreItem>
</file>

<file path=customXml/itemProps3.xml><?xml version="1.0" encoding="utf-8"?>
<ds:datastoreItem xmlns:ds="http://schemas.openxmlformats.org/officeDocument/2006/customXml" ds:itemID="{56C96F1A-C157-4D72-95D4-8DDD17D94A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BDC1A4-D15B-4914-903F-CB3381674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604</Words>
  <Characters>3898</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DUBROVNIK PORT AUTHORITY</vt:lpstr>
    </vt:vector>
  </TitlesOfParts>
  <Company>Hewlett-Packard Company</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DUBROVNIK PORT AUTHORITY</dc:title>
  <dc:subject/>
  <dc:creator>deša</dc:creator>
  <cp:keywords/>
  <cp:lastModifiedBy>Jelena Kiš</cp:lastModifiedBy>
  <cp:revision>66</cp:revision>
  <cp:lastPrinted>2014-02-05T12:19:00Z</cp:lastPrinted>
  <dcterms:created xsi:type="dcterms:W3CDTF">2018-05-21T07:51:00Z</dcterms:created>
  <dcterms:modified xsi:type="dcterms:W3CDTF">2021-08-09T09:38:00Z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0x010100EF5D170F34F9BD479324A875822F388F</vt:lpwstr>
  </property>
</Properties>
</file>